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7C2431" w:rsidRDefault="00AA4205" w:rsidP="002D37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4205" w:rsidRPr="008F4420" w:rsidRDefault="00AA4205" w:rsidP="002D370C">
      <w:pPr>
        <w:jc w:val="center"/>
        <w:rPr>
          <w:b/>
        </w:rPr>
      </w:pPr>
      <w:r w:rsidRPr="008F4420">
        <w:rPr>
          <w:b/>
        </w:rPr>
        <w:t xml:space="preserve">АДМИНИСТРАЦИЯ СЕЛЬСКОГО ПОСЕЛЕНИЯ </w:t>
      </w:r>
      <w:r w:rsidR="006F645B" w:rsidRPr="008F4420">
        <w:rPr>
          <w:b/>
        </w:rPr>
        <w:t>КЕМСКОЕ</w:t>
      </w:r>
    </w:p>
    <w:p w:rsidR="00AA4205" w:rsidRPr="008F4420" w:rsidRDefault="00AA4205" w:rsidP="002D370C">
      <w:pPr>
        <w:rPr>
          <w:b/>
        </w:rPr>
      </w:pPr>
    </w:p>
    <w:p w:rsidR="00AA4205" w:rsidRPr="008F4420" w:rsidRDefault="00AA4205" w:rsidP="002D370C">
      <w:pPr>
        <w:jc w:val="center"/>
        <w:rPr>
          <w:b/>
        </w:rPr>
      </w:pPr>
      <w:r w:rsidRPr="008F4420">
        <w:rPr>
          <w:b/>
        </w:rPr>
        <w:t>ПОСТАНОВЛЕНИЕ</w:t>
      </w:r>
    </w:p>
    <w:p w:rsidR="00AA4205" w:rsidRPr="008F4420" w:rsidRDefault="00AA4205" w:rsidP="002D370C">
      <w:pPr>
        <w:jc w:val="center"/>
      </w:pPr>
    </w:p>
    <w:p w:rsidR="00AA4205" w:rsidRPr="008F4420" w:rsidRDefault="00AA4205" w:rsidP="002D370C">
      <w:r w:rsidRPr="008F4420">
        <w:t xml:space="preserve">от  </w:t>
      </w:r>
      <w:r w:rsidR="008F4420" w:rsidRPr="008F4420">
        <w:t>20 августа 2019</w:t>
      </w:r>
      <w:r w:rsidRPr="008F4420">
        <w:t xml:space="preserve"> года                              №  </w:t>
      </w:r>
      <w:r w:rsidR="008F4420" w:rsidRPr="008F4420">
        <w:t>22</w:t>
      </w:r>
    </w:p>
    <w:p w:rsidR="00AA4205" w:rsidRPr="008F4420" w:rsidRDefault="006F645B" w:rsidP="002D370C">
      <w:r w:rsidRPr="008F4420">
        <w:t>п</w:t>
      </w:r>
      <w:r w:rsidR="00AA4205" w:rsidRPr="008F4420">
        <w:t>.</w:t>
      </w:r>
      <w:r w:rsidR="006B5ED8">
        <w:t xml:space="preserve"> </w:t>
      </w:r>
      <w:r w:rsidRPr="008F4420">
        <w:t>Мирный</w:t>
      </w:r>
    </w:p>
    <w:p w:rsidR="00AA4205" w:rsidRPr="008F4420" w:rsidRDefault="00AA4205" w:rsidP="002D370C"/>
    <w:p w:rsidR="00AA4205" w:rsidRPr="008F4420" w:rsidRDefault="00AA4205" w:rsidP="002D370C">
      <w:r w:rsidRPr="008F4420">
        <w:t>О внесении изменени</w:t>
      </w:r>
      <w:r w:rsidR="006F645B" w:rsidRPr="008F4420">
        <w:t>я</w:t>
      </w:r>
      <w:r w:rsidRPr="008F4420">
        <w:t xml:space="preserve"> в постановление</w:t>
      </w:r>
    </w:p>
    <w:p w:rsidR="00AA4205" w:rsidRPr="008F4420" w:rsidRDefault="00AA4205" w:rsidP="002D370C">
      <w:r w:rsidRPr="008F4420">
        <w:t>администрации сельского поселения</w:t>
      </w:r>
    </w:p>
    <w:p w:rsidR="00AA4205" w:rsidRPr="008F4420" w:rsidRDefault="006F645B" w:rsidP="002D370C">
      <w:r w:rsidRPr="008F4420">
        <w:t>Кемское</w:t>
      </w:r>
      <w:r w:rsidR="002738CB" w:rsidRPr="008F4420">
        <w:t xml:space="preserve"> </w:t>
      </w:r>
      <w:r w:rsidR="00AA4205" w:rsidRPr="008F4420">
        <w:t xml:space="preserve">от </w:t>
      </w:r>
      <w:r w:rsidRPr="008F4420">
        <w:t>08</w:t>
      </w:r>
      <w:r w:rsidR="00AA4205" w:rsidRPr="008F4420">
        <w:t>.0</w:t>
      </w:r>
      <w:r w:rsidRPr="008F4420">
        <w:t>9</w:t>
      </w:r>
      <w:r w:rsidR="00AA4205" w:rsidRPr="008F4420">
        <w:t>.201</w:t>
      </w:r>
      <w:r w:rsidRPr="008F4420">
        <w:t>7</w:t>
      </w:r>
      <w:r w:rsidR="002738CB" w:rsidRPr="008F4420">
        <w:t xml:space="preserve"> </w:t>
      </w:r>
      <w:r w:rsidR="00AA4205" w:rsidRPr="008F4420">
        <w:t xml:space="preserve"> № </w:t>
      </w:r>
      <w:r w:rsidRPr="008F4420">
        <w:t>35</w:t>
      </w:r>
      <w:r w:rsidR="00AA4205" w:rsidRPr="008F4420">
        <w:t xml:space="preserve"> </w:t>
      </w:r>
    </w:p>
    <w:p w:rsidR="00AA4205" w:rsidRPr="008F4420" w:rsidRDefault="00AA4205" w:rsidP="002D370C">
      <w:pPr>
        <w:ind w:firstLine="425"/>
      </w:pPr>
    </w:p>
    <w:p w:rsidR="00AA4205" w:rsidRPr="008F4420" w:rsidRDefault="00AA4205" w:rsidP="002D370C">
      <w:pPr>
        <w:autoSpaceDE w:val="0"/>
        <w:autoSpaceDN w:val="0"/>
        <w:adjustRightInd w:val="0"/>
        <w:ind w:firstLine="425"/>
        <w:jc w:val="both"/>
        <w:rPr>
          <w:b/>
        </w:rPr>
      </w:pPr>
      <w:r w:rsidRPr="008F4420">
        <w:t xml:space="preserve">С целью приведения постановления администрации сельского поселения </w:t>
      </w:r>
      <w:r w:rsidR="006F645B" w:rsidRPr="008F4420">
        <w:t>Кемское</w:t>
      </w:r>
      <w:r w:rsidRPr="008F4420">
        <w:t xml:space="preserve"> от </w:t>
      </w:r>
      <w:r w:rsidR="006F645B" w:rsidRPr="008F4420">
        <w:t>08</w:t>
      </w:r>
      <w:r w:rsidRPr="008F4420">
        <w:t>.0</w:t>
      </w:r>
      <w:r w:rsidR="006F645B" w:rsidRPr="008F4420">
        <w:t>9</w:t>
      </w:r>
      <w:r w:rsidRPr="008F4420">
        <w:t>.201</w:t>
      </w:r>
      <w:r w:rsidR="006F645B" w:rsidRPr="008F4420">
        <w:t>7</w:t>
      </w:r>
      <w:r w:rsidRPr="008F4420">
        <w:t xml:space="preserve"> № </w:t>
      </w:r>
      <w:r w:rsidR="006F645B" w:rsidRPr="008F4420">
        <w:t>35</w:t>
      </w:r>
      <w:r w:rsidRPr="008F4420">
        <w:t xml:space="preserve"> «Об утверждении административного регламента </w:t>
      </w:r>
      <w:r w:rsidR="006F645B" w:rsidRPr="008F4420">
        <w:t>предоставления муниципальной услуги по выдаче выписки из реестра муниципального имущества</w:t>
      </w:r>
      <w:r w:rsidR="007C2431" w:rsidRPr="008F4420">
        <w:t>»</w:t>
      </w:r>
      <w:r w:rsidRPr="008F4420">
        <w:t xml:space="preserve"> в соответствие с законодательством, </w:t>
      </w:r>
      <w:r w:rsidRPr="008F4420">
        <w:rPr>
          <w:b/>
        </w:rPr>
        <w:t>ПОСТАНОВЛЯЮ:</w:t>
      </w:r>
    </w:p>
    <w:p w:rsidR="00AA4205" w:rsidRPr="008F4420" w:rsidRDefault="00AA4205" w:rsidP="002D370C">
      <w:pPr>
        <w:autoSpaceDE w:val="0"/>
        <w:autoSpaceDN w:val="0"/>
        <w:adjustRightInd w:val="0"/>
        <w:ind w:firstLine="425"/>
        <w:jc w:val="both"/>
      </w:pPr>
    </w:p>
    <w:p w:rsidR="00AA4205" w:rsidRPr="008F4420" w:rsidRDefault="00AA4205" w:rsidP="002D370C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F4420">
        <w:rPr>
          <w:rFonts w:ascii="Times New Roman" w:hAnsi="Times New Roman"/>
          <w:sz w:val="24"/>
          <w:szCs w:val="24"/>
        </w:rPr>
        <w:t xml:space="preserve">Внести в </w:t>
      </w:r>
      <w:r w:rsidR="001867B7">
        <w:rPr>
          <w:rFonts w:ascii="Times New Roman" w:hAnsi="Times New Roman"/>
          <w:sz w:val="24"/>
          <w:szCs w:val="24"/>
        </w:rPr>
        <w:t>а</w:t>
      </w:r>
      <w:r w:rsidRPr="008F4420">
        <w:rPr>
          <w:rFonts w:ascii="Times New Roman" w:hAnsi="Times New Roman"/>
          <w:sz w:val="24"/>
          <w:szCs w:val="24"/>
        </w:rPr>
        <w:t xml:space="preserve">дминистративный регламент </w:t>
      </w:r>
      <w:r w:rsidR="00125466" w:rsidRPr="008F4420">
        <w:rPr>
          <w:rFonts w:ascii="Times New Roman" w:hAnsi="Times New Roman"/>
          <w:sz w:val="24"/>
          <w:szCs w:val="24"/>
        </w:rPr>
        <w:t>предоставления муниципальной услуги по выдаче выписки из реестра муниципального имущества, утвержденный указанным постановлением изменение, изложив</w:t>
      </w:r>
      <w:r w:rsidR="002738CB" w:rsidRPr="008F4420">
        <w:rPr>
          <w:rFonts w:ascii="Times New Roman" w:hAnsi="Times New Roman"/>
          <w:sz w:val="24"/>
          <w:szCs w:val="24"/>
        </w:rPr>
        <w:t xml:space="preserve"> его в новой редакции </w:t>
      </w:r>
      <w:r w:rsidR="00125466" w:rsidRPr="008F4420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AA4205" w:rsidRPr="008F4420" w:rsidRDefault="00AA4205" w:rsidP="002D370C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F4420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</w:t>
      </w:r>
      <w:r w:rsidR="00F30A49" w:rsidRPr="008F4420">
        <w:rPr>
          <w:rFonts w:ascii="Times New Roman" w:hAnsi="Times New Roman"/>
          <w:sz w:val="24"/>
          <w:szCs w:val="24"/>
        </w:rPr>
        <w:t xml:space="preserve"> и подлежит размещению на официальном </w:t>
      </w:r>
      <w:proofErr w:type="gramStart"/>
      <w:r w:rsidR="00F30A49" w:rsidRPr="008F4420">
        <w:rPr>
          <w:rFonts w:ascii="Times New Roman" w:hAnsi="Times New Roman"/>
          <w:sz w:val="24"/>
          <w:szCs w:val="24"/>
        </w:rPr>
        <w:t>сайте</w:t>
      </w:r>
      <w:proofErr w:type="gramEnd"/>
      <w:r w:rsidR="00F30A49" w:rsidRPr="008F442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F645B" w:rsidRPr="008F4420">
        <w:rPr>
          <w:rFonts w:ascii="Times New Roman" w:hAnsi="Times New Roman"/>
          <w:sz w:val="24"/>
          <w:szCs w:val="24"/>
        </w:rPr>
        <w:t>Кемское</w:t>
      </w:r>
      <w:r w:rsidR="00F30A49" w:rsidRPr="008F4420">
        <w:rPr>
          <w:rFonts w:ascii="Times New Roman" w:hAnsi="Times New Roman"/>
          <w:sz w:val="24"/>
          <w:szCs w:val="24"/>
        </w:rPr>
        <w:t xml:space="preserve"> в информационно – телекоммуникационной сети «Интернет»</w:t>
      </w:r>
      <w:r w:rsidRPr="008F4420">
        <w:rPr>
          <w:rFonts w:ascii="Times New Roman" w:hAnsi="Times New Roman"/>
          <w:sz w:val="24"/>
          <w:szCs w:val="24"/>
        </w:rPr>
        <w:t>.</w:t>
      </w:r>
    </w:p>
    <w:p w:rsidR="00AA4205" w:rsidRPr="008F4420" w:rsidRDefault="00AA4205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</w:rPr>
      </w:pPr>
    </w:p>
    <w:p w:rsidR="00AA4205" w:rsidRDefault="00AA4205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</w:rPr>
      </w:pPr>
    </w:p>
    <w:p w:rsidR="008F4420" w:rsidRPr="008F4420" w:rsidRDefault="008F4420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</w:rPr>
      </w:pPr>
    </w:p>
    <w:p w:rsidR="00125466" w:rsidRPr="008F4420" w:rsidRDefault="00AA4205" w:rsidP="008F4420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8F4420">
        <w:rPr>
          <w:bCs/>
        </w:rPr>
        <w:t xml:space="preserve">Глава  </w:t>
      </w:r>
      <w:r w:rsidR="008F4420">
        <w:rPr>
          <w:bCs/>
        </w:rPr>
        <w:t>сельского  поселения Кемское</w:t>
      </w:r>
      <w:r w:rsidRPr="008F4420">
        <w:rPr>
          <w:bCs/>
        </w:rPr>
        <w:t xml:space="preserve">     </w:t>
      </w:r>
      <w:r w:rsidR="008F4420">
        <w:rPr>
          <w:bCs/>
        </w:rPr>
        <w:t xml:space="preserve">    </w:t>
      </w:r>
      <w:r w:rsidR="006B0D91" w:rsidRPr="008F4420">
        <w:rPr>
          <w:bCs/>
        </w:rPr>
        <w:t xml:space="preserve">                                </w:t>
      </w:r>
      <w:r w:rsidR="008F4420">
        <w:rPr>
          <w:bCs/>
        </w:rPr>
        <w:t xml:space="preserve">        </w:t>
      </w:r>
      <w:r w:rsidR="006B0D91" w:rsidRPr="008F4420">
        <w:rPr>
          <w:bCs/>
        </w:rPr>
        <w:t xml:space="preserve">  </w:t>
      </w:r>
      <w:r w:rsidR="008F4420">
        <w:rPr>
          <w:bCs/>
        </w:rPr>
        <w:t xml:space="preserve">     </w:t>
      </w:r>
      <w:r w:rsidR="006B0D91" w:rsidRPr="008F4420">
        <w:rPr>
          <w:bCs/>
        </w:rPr>
        <w:t xml:space="preserve">             Г.А.Ширяева</w:t>
      </w:r>
    </w:p>
    <w:p w:rsidR="00125466" w:rsidRPr="008F4420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</w:rPr>
      </w:pPr>
    </w:p>
    <w:p w:rsidR="00125466" w:rsidRPr="008F4420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</w:rPr>
      </w:pPr>
    </w:p>
    <w:p w:rsidR="00125466" w:rsidRPr="008F4420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2D370C" w:rsidRPr="007C2431" w:rsidRDefault="002D370C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8F4420" w:rsidRDefault="008F4420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8F4420" w:rsidRDefault="008F4420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8F4420" w:rsidRDefault="008F4420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8F4420" w:rsidRDefault="008F4420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lastRenderedPageBreak/>
        <w:t>Приложение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>к постановлению администрации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сельского поселения </w:t>
      </w:r>
      <w:r w:rsidR="006F645B" w:rsidRPr="007C2431">
        <w:rPr>
          <w:bCs/>
          <w:sz w:val="26"/>
          <w:szCs w:val="26"/>
        </w:rPr>
        <w:t>Кемское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от </w:t>
      </w:r>
      <w:r w:rsidR="008F4420">
        <w:rPr>
          <w:bCs/>
          <w:sz w:val="26"/>
          <w:szCs w:val="26"/>
        </w:rPr>
        <w:t>20</w:t>
      </w:r>
      <w:r w:rsidRPr="007C2431">
        <w:rPr>
          <w:bCs/>
          <w:sz w:val="26"/>
          <w:szCs w:val="26"/>
        </w:rPr>
        <w:t>.</w:t>
      </w:r>
      <w:r w:rsidR="008F4420">
        <w:rPr>
          <w:bCs/>
          <w:sz w:val="26"/>
          <w:szCs w:val="26"/>
        </w:rPr>
        <w:t>08.</w:t>
      </w:r>
      <w:r w:rsidRPr="007C2431">
        <w:rPr>
          <w:bCs/>
          <w:sz w:val="26"/>
          <w:szCs w:val="26"/>
        </w:rPr>
        <w:t xml:space="preserve">2019 № </w:t>
      </w:r>
      <w:r w:rsidR="008F4420">
        <w:rPr>
          <w:bCs/>
          <w:sz w:val="26"/>
          <w:szCs w:val="26"/>
        </w:rPr>
        <w:t>22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>«УТВЕРЖДЕН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постановлением </w:t>
      </w:r>
      <w:r w:rsidR="00AA4205" w:rsidRPr="007C2431">
        <w:rPr>
          <w:bCs/>
          <w:sz w:val="26"/>
          <w:szCs w:val="26"/>
        </w:rPr>
        <w:t xml:space="preserve"> </w:t>
      </w:r>
      <w:r w:rsidRPr="007C2431">
        <w:rPr>
          <w:bCs/>
          <w:sz w:val="26"/>
          <w:szCs w:val="26"/>
        </w:rPr>
        <w:t xml:space="preserve">администрации 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сельского поселения </w:t>
      </w:r>
      <w:r w:rsidR="006F645B" w:rsidRPr="007C2431">
        <w:rPr>
          <w:bCs/>
          <w:sz w:val="26"/>
          <w:szCs w:val="26"/>
        </w:rPr>
        <w:t>Кемское</w:t>
      </w:r>
      <w:r w:rsidRPr="007C2431">
        <w:rPr>
          <w:bCs/>
          <w:sz w:val="26"/>
          <w:szCs w:val="26"/>
        </w:rPr>
        <w:t xml:space="preserve"> 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от </w:t>
      </w:r>
      <w:r w:rsidR="007C2431" w:rsidRPr="007C2431">
        <w:rPr>
          <w:bCs/>
          <w:sz w:val="26"/>
          <w:szCs w:val="26"/>
        </w:rPr>
        <w:t>08</w:t>
      </w:r>
      <w:r w:rsidRPr="007C2431">
        <w:rPr>
          <w:bCs/>
          <w:sz w:val="26"/>
          <w:szCs w:val="26"/>
        </w:rPr>
        <w:t>.0</w:t>
      </w:r>
      <w:r w:rsidR="007C2431" w:rsidRPr="007C2431">
        <w:rPr>
          <w:bCs/>
          <w:sz w:val="26"/>
          <w:szCs w:val="26"/>
        </w:rPr>
        <w:t>9</w:t>
      </w:r>
      <w:r w:rsidRPr="007C2431">
        <w:rPr>
          <w:bCs/>
          <w:sz w:val="26"/>
          <w:szCs w:val="26"/>
        </w:rPr>
        <w:t>.201</w:t>
      </w:r>
      <w:r w:rsidR="007C2431" w:rsidRPr="007C2431">
        <w:rPr>
          <w:bCs/>
          <w:sz w:val="26"/>
          <w:szCs w:val="26"/>
        </w:rPr>
        <w:t>7</w:t>
      </w:r>
      <w:r w:rsidRPr="007C2431">
        <w:rPr>
          <w:bCs/>
          <w:sz w:val="26"/>
          <w:szCs w:val="26"/>
        </w:rPr>
        <w:t xml:space="preserve"> № </w:t>
      </w:r>
      <w:r w:rsidR="007C2431" w:rsidRPr="007C2431">
        <w:rPr>
          <w:bCs/>
          <w:sz w:val="26"/>
          <w:szCs w:val="26"/>
        </w:rPr>
        <w:t>35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125466" w:rsidRPr="007C2431" w:rsidRDefault="00125466" w:rsidP="002D370C">
      <w:pPr>
        <w:pStyle w:val="ConsPlusTitle"/>
        <w:widowControl/>
        <w:ind w:firstLine="42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243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по выдаче выписки из реестра муниципального имущества</w:t>
      </w:r>
    </w:p>
    <w:p w:rsidR="00125466" w:rsidRPr="007C2431" w:rsidRDefault="00125466" w:rsidP="002D370C">
      <w:pPr>
        <w:pStyle w:val="ConsPlusTitle"/>
        <w:widowControl/>
        <w:ind w:firstLine="42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25466" w:rsidRPr="007C2431" w:rsidRDefault="00125466" w:rsidP="002D370C">
      <w:pPr>
        <w:pStyle w:val="ConsPlusNormal"/>
        <w:widowControl/>
        <w:ind w:firstLine="425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C2431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125466" w:rsidRPr="007C2431" w:rsidRDefault="00125466" w:rsidP="002D370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1.1. Административный регламент предоставления муниципальной услуги по выдаче выписки из реестра муниципального имущества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1.3. Место нахождения </w:t>
      </w:r>
      <w:r w:rsidRPr="007C2431">
        <w:rPr>
          <w:i/>
          <w:sz w:val="26"/>
          <w:szCs w:val="26"/>
        </w:rPr>
        <w:t xml:space="preserve">администрации сельского поселения </w:t>
      </w:r>
      <w:r w:rsidR="006F645B" w:rsidRPr="007C2431">
        <w:rPr>
          <w:i/>
          <w:sz w:val="26"/>
          <w:szCs w:val="26"/>
        </w:rPr>
        <w:t>Кемское</w:t>
      </w:r>
      <w:r w:rsidRPr="007C2431">
        <w:rPr>
          <w:iCs/>
          <w:sz w:val="26"/>
          <w:szCs w:val="26"/>
        </w:rPr>
        <w:t xml:space="preserve"> (далее – Уполномоченный орган)</w:t>
      </w:r>
      <w:r w:rsidRPr="007C2431">
        <w:rPr>
          <w:sz w:val="26"/>
          <w:szCs w:val="26"/>
        </w:rPr>
        <w:t>:</w:t>
      </w:r>
    </w:p>
    <w:p w:rsidR="007C2431" w:rsidRPr="007C2431" w:rsidRDefault="00125466" w:rsidP="002D370C">
      <w:pPr>
        <w:tabs>
          <w:tab w:val="left" w:pos="851"/>
        </w:tabs>
        <w:ind w:firstLine="425"/>
        <w:jc w:val="both"/>
        <w:rPr>
          <w:color w:val="000000"/>
          <w:sz w:val="26"/>
          <w:szCs w:val="26"/>
        </w:rPr>
      </w:pPr>
      <w:r w:rsidRPr="007C2431">
        <w:rPr>
          <w:sz w:val="26"/>
          <w:szCs w:val="26"/>
        </w:rPr>
        <w:t xml:space="preserve">Почтовый адрес Уполномоченного органа: </w:t>
      </w:r>
      <w:r w:rsidR="007C2431" w:rsidRPr="007C2431">
        <w:rPr>
          <w:color w:val="000000"/>
          <w:sz w:val="26"/>
          <w:szCs w:val="26"/>
        </w:rPr>
        <w:t>162961, Вологодская область, Вытегорский район, п. Мирный, ул. Калинина, д.10</w:t>
      </w:r>
    </w:p>
    <w:p w:rsidR="00125466" w:rsidRPr="007C2431" w:rsidRDefault="00125466" w:rsidP="002D370C">
      <w:pPr>
        <w:tabs>
          <w:tab w:val="left" w:pos="851"/>
        </w:tabs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График работы Уполномоченного органа:</w:t>
      </w:r>
    </w:p>
    <w:tbl>
      <w:tblPr>
        <w:tblW w:w="946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 xml:space="preserve">с 09.00 до 17.00 </w:t>
            </w:r>
          </w:p>
          <w:p w:rsidR="00125466" w:rsidRPr="007C2431" w:rsidRDefault="00125466" w:rsidP="007C2431">
            <w:pPr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>перерыв на обед с 1</w:t>
            </w:r>
            <w:r w:rsidR="007C2431" w:rsidRPr="007C2431">
              <w:rPr>
                <w:rFonts w:eastAsia="Calibri"/>
                <w:sz w:val="26"/>
                <w:szCs w:val="26"/>
              </w:rPr>
              <w:t>2</w:t>
            </w:r>
            <w:r w:rsidRPr="007C2431">
              <w:rPr>
                <w:rFonts w:eastAsia="Calibri"/>
                <w:sz w:val="26"/>
                <w:szCs w:val="26"/>
              </w:rPr>
              <w:t>.00 до 1</w:t>
            </w:r>
            <w:r w:rsidR="007C2431" w:rsidRPr="007C2431">
              <w:rPr>
                <w:rFonts w:eastAsia="Calibri"/>
                <w:sz w:val="26"/>
                <w:szCs w:val="26"/>
              </w:rPr>
              <w:t>3</w:t>
            </w:r>
            <w:r w:rsidRPr="007C2431">
              <w:rPr>
                <w:rFonts w:eastAsia="Calibri"/>
                <w:sz w:val="26"/>
                <w:szCs w:val="26"/>
              </w:rPr>
              <w:t xml:space="preserve">.00 </w:t>
            </w: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7C2431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7C2431">
              <w:rPr>
                <w:rFonts w:eastAsia="Calibri"/>
                <w:sz w:val="26"/>
                <w:szCs w:val="26"/>
              </w:rPr>
              <w:t>Неприемный</w:t>
            </w:r>
            <w:proofErr w:type="spellEnd"/>
            <w:r w:rsidRPr="007C2431">
              <w:rPr>
                <w:rFonts w:eastAsia="Calibri"/>
                <w:sz w:val="26"/>
                <w:szCs w:val="26"/>
              </w:rPr>
              <w:t xml:space="preserve"> день</w:t>
            </w:r>
            <w:r w:rsidR="00125466" w:rsidRPr="007C243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>Выходные дни</w:t>
            </w: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>с 09.00 до 16.00</w:t>
            </w:r>
          </w:p>
        </w:tc>
      </w:tr>
    </w:tbl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График приема документов: с 09.00 до 16.00, перерыв на обед с 1</w:t>
      </w:r>
      <w:r w:rsidR="007C2431" w:rsidRPr="007C2431">
        <w:rPr>
          <w:sz w:val="26"/>
          <w:szCs w:val="26"/>
        </w:rPr>
        <w:t>2</w:t>
      </w:r>
      <w:r w:rsidRPr="007C2431">
        <w:rPr>
          <w:sz w:val="26"/>
          <w:szCs w:val="26"/>
        </w:rPr>
        <w:t>.00 до 1</w:t>
      </w:r>
      <w:r w:rsidR="007C2431" w:rsidRPr="007C2431">
        <w:rPr>
          <w:sz w:val="26"/>
          <w:szCs w:val="26"/>
        </w:rPr>
        <w:t>3</w:t>
      </w:r>
      <w:r w:rsidRPr="007C2431">
        <w:rPr>
          <w:sz w:val="26"/>
          <w:szCs w:val="26"/>
        </w:rPr>
        <w:t xml:space="preserve">.00, в предпраздничные дни с 09.00 </w:t>
      </w:r>
      <w:proofErr w:type="gramStart"/>
      <w:r w:rsidRPr="007C2431">
        <w:rPr>
          <w:sz w:val="26"/>
          <w:szCs w:val="26"/>
        </w:rPr>
        <w:t>до</w:t>
      </w:r>
      <w:proofErr w:type="gramEnd"/>
      <w:r w:rsidRPr="007C2431">
        <w:rPr>
          <w:sz w:val="26"/>
          <w:szCs w:val="26"/>
        </w:rPr>
        <w:t xml:space="preserve"> 15.00.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График личного приема руководителя Уполномоченного органа: с 09.00 до 16.00, перерыв на обед с 1</w:t>
      </w:r>
      <w:r w:rsidR="007C2431" w:rsidRPr="007C2431">
        <w:rPr>
          <w:sz w:val="26"/>
          <w:szCs w:val="26"/>
        </w:rPr>
        <w:t>2</w:t>
      </w:r>
      <w:r w:rsidRPr="007C2431">
        <w:rPr>
          <w:sz w:val="26"/>
          <w:szCs w:val="26"/>
        </w:rPr>
        <w:t>.00 до 1</w:t>
      </w:r>
      <w:r w:rsidR="007C2431" w:rsidRPr="007C2431">
        <w:rPr>
          <w:sz w:val="26"/>
          <w:szCs w:val="26"/>
        </w:rPr>
        <w:t>3</w:t>
      </w:r>
      <w:r w:rsidRPr="007C2431">
        <w:rPr>
          <w:sz w:val="26"/>
          <w:szCs w:val="26"/>
        </w:rPr>
        <w:t xml:space="preserve">.00, в предпраздничные дни с 09.00 </w:t>
      </w:r>
      <w:proofErr w:type="gramStart"/>
      <w:r w:rsidRPr="007C2431">
        <w:rPr>
          <w:sz w:val="26"/>
          <w:szCs w:val="26"/>
        </w:rPr>
        <w:t>до</w:t>
      </w:r>
      <w:proofErr w:type="gramEnd"/>
      <w:r w:rsidRPr="007C2431">
        <w:rPr>
          <w:sz w:val="26"/>
          <w:szCs w:val="26"/>
        </w:rPr>
        <w:t xml:space="preserve"> 15.00.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bCs/>
          <w:sz w:val="26"/>
          <w:szCs w:val="26"/>
        </w:rPr>
        <w:t>Телефон для информирования по вопросам, связанным с предоставлением муниципальной услуги: 8 (81746) 4-</w:t>
      </w:r>
      <w:r w:rsidR="007C2431" w:rsidRPr="007C2431">
        <w:rPr>
          <w:bCs/>
          <w:sz w:val="26"/>
          <w:szCs w:val="26"/>
        </w:rPr>
        <w:t>25</w:t>
      </w:r>
      <w:r w:rsidRPr="007C2431">
        <w:rPr>
          <w:bCs/>
          <w:sz w:val="26"/>
          <w:szCs w:val="26"/>
        </w:rPr>
        <w:t>-</w:t>
      </w:r>
      <w:r w:rsidR="007C2431" w:rsidRPr="007C2431">
        <w:rPr>
          <w:bCs/>
          <w:sz w:val="26"/>
          <w:szCs w:val="26"/>
        </w:rPr>
        <w:t>38</w:t>
      </w:r>
      <w:r w:rsidRPr="007C2431">
        <w:rPr>
          <w:bCs/>
          <w:sz w:val="26"/>
          <w:szCs w:val="26"/>
        </w:rPr>
        <w:t>.</w:t>
      </w:r>
    </w:p>
    <w:p w:rsidR="007C2431" w:rsidRPr="007C2431" w:rsidRDefault="00125466" w:rsidP="007C243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7C2431">
        <w:rPr>
          <w:sz w:val="26"/>
          <w:szCs w:val="26"/>
        </w:rPr>
        <w:t xml:space="preserve">Адрес официального сайта </w:t>
      </w:r>
      <w:r w:rsidRPr="007C2431">
        <w:rPr>
          <w:iCs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r w:rsidR="00521D7A" w:rsidRPr="007C2431">
        <w:rPr>
          <w:sz w:val="26"/>
          <w:szCs w:val="26"/>
          <w:u w:val="single"/>
          <w:lang w:val="en-US"/>
        </w:rPr>
        <w:fldChar w:fldCharType="begin"/>
      </w:r>
      <w:r w:rsidRPr="007C2431">
        <w:rPr>
          <w:sz w:val="26"/>
          <w:szCs w:val="26"/>
          <w:u w:val="single"/>
        </w:rPr>
        <w:instrText xml:space="preserve"> </w:instrText>
      </w:r>
      <w:r w:rsidRPr="007C2431">
        <w:rPr>
          <w:sz w:val="26"/>
          <w:szCs w:val="26"/>
          <w:u w:val="single"/>
          <w:lang w:val="en-US"/>
        </w:rPr>
        <w:instrText>HYPERLINK</w:instrText>
      </w:r>
      <w:r w:rsidRPr="007C2431">
        <w:rPr>
          <w:sz w:val="26"/>
          <w:szCs w:val="26"/>
          <w:u w:val="single"/>
        </w:rPr>
        <w:instrText xml:space="preserve"> "</w:instrText>
      </w:r>
      <w:r w:rsidRPr="007C2431">
        <w:rPr>
          <w:sz w:val="26"/>
          <w:szCs w:val="26"/>
          <w:u w:val="single"/>
          <w:lang w:val="en-US"/>
        </w:rPr>
        <w:instrText>http</w:instrText>
      </w:r>
      <w:r w:rsidRPr="007C2431">
        <w:rPr>
          <w:sz w:val="26"/>
          <w:szCs w:val="26"/>
          <w:u w:val="single"/>
        </w:rPr>
        <w:instrText>://</w:instrText>
      </w:r>
      <w:r w:rsidRPr="007C2431">
        <w:rPr>
          <w:sz w:val="26"/>
          <w:szCs w:val="26"/>
          <w:u w:val="single"/>
          <w:lang w:val="en-US"/>
        </w:rPr>
        <w:instrText>www</w:instrText>
      </w:r>
      <w:r w:rsidRPr="007C2431">
        <w:rPr>
          <w:sz w:val="26"/>
          <w:szCs w:val="26"/>
          <w:u w:val="single"/>
        </w:rPr>
        <w:instrText>.</w:instrText>
      </w:r>
      <w:r w:rsidRPr="007C2431">
        <w:rPr>
          <w:sz w:val="26"/>
          <w:szCs w:val="26"/>
          <w:u w:val="single"/>
          <w:lang w:val="en-US"/>
        </w:rPr>
        <w:instrText>andomskoe</w:instrText>
      </w:r>
      <w:r w:rsidRPr="007C2431">
        <w:rPr>
          <w:sz w:val="26"/>
          <w:szCs w:val="26"/>
          <w:u w:val="single"/>
        </w:rPr>
        <w:instrText>.</w:instrText>
      </w:r>
      <w:r w:rsidRPr="007C2431">
        <w:rPr>
          <w:sz w:val="26"/>
          <w:szCs w:val="26"/>
          <w:u w:val="single"/>
          <w:lang w:val="en-US"/>
        </w:rPr>
        <w:instrText>ru</w:instrText>
      </w:r>
      <w:r w:rsidRPr="007C2431">
        <w:rPr>
          <w:sz w:val="26"/>
          <w:szCs w:val="26"/>
          <w:u w:val="single"/>
        </w:rPr>
        <w:instrText xml:space="preserve">" </w:instrText>
      </w:r>
      <w:r w:rsidR="00521D7A" w:rsidRPr="007C2431">
        <w:rPr>
          <w:sz w:val="26"/>
          <w:szCs w:val="26"/>
          <w:u w:val="single"/>
          <w:lang w:val="en-US"/>
        </w:rPr>
        <w:fldChar w:fldCharType="separate"/>
      </w:r>
      <w:hyperlink r:id="rId7" w:history="1">
        <w:r w:rsidR="007C2431" w:rsidRPr="007C2431">
          <w:rPr>
            <w:rStyle w:val="a4"/>
            <w:sz w:val="26"/>
            <w:szCs w:val="26"/>
          </w:rPr>
          <w:t>www.kemskoe.ru</w:t>
        </w:r>
      </w:hyperlink>
    </w:p>
    <w:p w:rsidR="00125466" w:rsidRPr="007C2431" w:rsidRDefault="00521D7A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  <w:u w:val="single"/>
          <w:lang w:val="en-US"/>
        </w:rPr>
        <w:fldChar w:fldCharType="end"/>
      </w:r>
      <w:r w:rsidR="00125466" w:rsidRPr="007C2431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="00125466" w:rsidRPr="007C2431">
          <w:rPr>
            <w:rStyle w:val="a4"/>
            <w:color w:val="auto"/>
            <w:sz w:val="26"/>
            <w:szCs w:val="26"/>
          </w:rPr>
          <w:t>www.gosuslugi.</w:t>
        </w:r>
        <w:r w:rsidR="00125466" w:rsidRPr="007C2431">
          <w:rPr>
            <w:rStyle w:val="a4"/>
            <w:color w:val="auto"/>
            <w:sz w:val="26"/>
            <w:szCs w:val="26"/>
            <w:lang w:val="en-US"/>
          </w:rPr>
          <w:t>ru</w:t>
        </w:r>
      </w:hyperlink>
      <w:r w:rsidR="00125466"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ind w:right="-143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7C2431">
          <w:rPr>
            <w:rStyle w:val="a4"/>
            <w:color w:val="auto"/>
            <w:sz w:val="26"/>
            <w:szCs w:val="26"/>
            <w:lang w:val="en-US"/>
          </w:rPr>
          <w:t>https</w:t>
        </w:r>
        <w:r w:rsidRPr="007C2431">
          <w:rPr>
            <w:rStyle w:val="a4"/>
            <w:color w:val="auto"/>
            <w:sz w:val="26"/>
            <w:szCs w:val="26"/>
          </w:rPr>
          <w:t>://gosuslugi35.ru.</w:t>
        </w:r>
      </w:hyperlink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лично;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телефонной связи;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электронной почты,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почтовой связи;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на информационных стендах в помещениях </w:t>
      </w:r>
      <w:r w:rsidRPr="007C2431">
        <w:rPr>
          <w:i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информационно-телекоммуникационной сети «Интернет»: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на официальном сайте </w:t>
      </w:r>
      <w:r w:rsidRPr="007C2431">
        <w:rPr>
          <w:i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Региональном портале.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место нахождения Уполномоченного органа, его структурных подразделений;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25466" w:rsidRPr="007C2431" w:rsidRDefault="00125466" w:rsidP="002D370C">
      <w:pPr>
        <w:ind w:right="-5" w:firstLine="425"/>
        <w:jc w:val="both"/>
        <w:rPr>
          <w:i/>
          <w:sz w:val="26"/>
          <w:szCs w:val="26"/>
          <w:u w:val="single"/>
        </w:rPr>
      </w:pPr>
      <w:r w:rsidRPr="007C2431">
        <w:rPr>
          <w:sz w:val="26"/>
          <w:szCs w:val="26"/>
        </w:rPr>
        <w:t>график работы Уполномоченного органа;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адрес сайта в сети «Интернет» Уполномоченного органа;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адрес электронной почты Уполномоченного органа;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ход предоставления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125466" w:rsidRPr="007C2431" w:rsidRDefault="00125466" w:rsidP="002D370C">
      <w:pPr>
        <w:tabs>
          <w:tab w:val="left" w:pos="540"/>
        </w:tabs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срок предоставления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порядок и формы </w:t>
      </w:r>
      <w:proofErr w:type="gramStart"/>
      <w:r w:rsidRPr="007C2431">
        <w:rPr>
          <w:sz w:val="26"/>
          <w:szCs w:val="26"/>
        </w:rPr>
        <w:t>контроля за</w:t>
      </w:r>
      <w:proofErr w:type="gramEnd"/>
      <w:r w:rsidRPr="007C2431">
        <w:rPr>
          <w:sz w:val="26"/>
          <w:szCs w:val="26"/>
        </w:rPr>
        <w:t xml:space="preserve"> предоставлением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основания для отказа в предоставлении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7C2431">
        <w:rPr>
          <w:i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25466" w:rsidRPr="007C2431" w:rsidRDefault="00125466" w:rsidP="002D370C">
      <w:pPr>
        <w:pStyle w:val="a5c8b0e714da563fe90b98cef41456e9db9fe9049761426654245bb2dd862eecmsonormal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</w:t>
      </w:r>
      <w:proofErr w:type="gramStart"/>
      <w:r w:rsidRPr="007C2431">
        <w:rPr>
          <w:sz w:val="26"/>
          <w:szCs w:val="26"/>
        </w:rPr>
        <w:t>подписывается руководителем Уполномоченного органа и направляется</w:t>
      </w:r>
      <w:proofErr w:type="gramEnd"/>
      <w:r w:rsidRPr="007C2431">
        <w:rPr>
          <w:sz w:val="26"/>
          <w:szCs w:val="26"/>
        </w:rPr>
        <w:t xml:space="preserve"> способом, позволяющим подтвердить факт и дату направления.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25466" w:rsidRPr="007C2431" w:rsidRDefault="00125466" w:rsidP="002D370C">
      <w:pPr>
        <w:tabs>
          <w:tab w:val="left" w:pos="0"/>
        </w:tabs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средствах массовой информации;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официальном сайте в сети Интернет;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Региональном портале;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информационных стендах Уполномоченного органа.</w:t>
      </w:r>
    </w:p>
    <w:p w:rsidR="00125466" w:rsidRPr="007C2431" w:rsidRDefault="00125466" w:rsidP="002D370C">
      <w:pPr>
        <w:pStyle w:val="ConsPlusNormal"/>
        <w:widowControl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  <w:lang w:val="en-US"/>
        </w:rPr>
        <w:t>II</w:t>
      </w:r>
      <w:r w:rsidRPr="007C2431">
        <w:rPr>
          <w:rFonts w:ascii="Times New Roman" w:hAnsi="Times New Roman"/>
          <w:b w:val="0"/>
          <w:color w:val="auto"/>
          <w:sz w:val="26"/>
          <w:szCs w:val="26"/>
        </w:rPr>
        <w:t>. Стандарт предоставления муниципальной услуги</w:t>
      </w: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2.1. Наименование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Выдача выписки из реестра муниципального имущества (далее – реестр).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lastRenderedPageBreak/>
        <w:t>2.2. Наименование органа местного самоуправления,</w:t>
      </w: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proofErr w:type="gramStart"/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предоставляющего</w:t>
      </w:r>
      <w:proofErr w:type="gramEnd"/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 xml:space="preserve"> муниципальную услугу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pacing w:val="-4"/>
          <w:sz w:val="26"/>
          <w:szCs w:val="26"/>
          <w:shd w:val="clear" w:color="auto" w:fill="FFFF00"/>
        </w:rPr>
      </w:pPr>
      <w:r w:rsidRPr="007C2431">
        <w:rPr>
          <w:sz w:val="26"/>
          <w:szCs w:val="26"/>
        </w:rPr>
        <w:t xml:space="preserve">2.2.1. </w:t>
      </w:r>
      <w:r w:rsidRPr="007C2431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125466" w:rsidRPr="007C2431" w:rsidRDefault="00125466" w:rsidP="002D370C">
      <w:pPr>
        <w:ind w:firstLine="425"/>
        <w:jc w:val="both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администраци</w:t>
      </w:r>
      <w:r w:rsidR="007C2431" w:rsidRPr="007C2431">
        <w:rPr>
          <w:i/>
          <w:sz w:val="26"/>
          <w:szCs w:val="26"/>
        </w:rPr>
        <w:t>ей</w:t>
      </w:r>
      <w:r w:rsidRPr="007C2431">
        <w:rPr>
          <w:i/>
          <w:sz w:val="26"/>
          <w:szCs w:val="26"/>
        </w:rPr>
        <w:t xml:space="preserve"> сельского поселения </w:t>
      </w:r>
      <w:r w:rsidR="006F645B" w:rsidRPr="007C2431">
        <w:rPr>
          <w:i/>
          <w:sz w:val="26"/>
          <w:szCs w:val="26"/>
        </w:rPr>
        <w:t>Кемское</w:t>
      </w:r>
      <w:r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pStyle w:val="ab"/>
        <w:spacing w:before="0" w:after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21"/>
        <w:spacing w:after="0" w:line="240" w:lineRule="auto"/>
        <w:ind w:firstLine="425"/>
        <w:jc w:val="center"/>
        <w:rPr>
          <w:i/>
          <w:iCs/>
          <w:sz w:val="26"/>
          <w:szCs w:val="26"/>
        </w:rPr>
      </w:pPr>
      <w:r w:rsidRPr="007C2431">
        <w:rPr>
          <w:i/>
          <w:iCs/>
          <w:sz w:val="26"/>
          <w:szCs w:val="26"/>
        </w:rPr>
        <w:t>2.3. Результат предоставления муниципальной услуги</w:t>
      </w:r>
    </w:p>
    <w:p w:rsidR="00125466" w:rsidRPr="007C2431" w:rsidRDefault="00125466" w:rsidP="002D370C">
      <w:pPr>
        <w:pStyle w:val="21"/>
        <w:spacing w:after="0" w:line="240" w:lineRule="auto"/>
        <w:ind w:firstLine="425"/>
        <w:jc w:val="both"/>
        <w:rPr>
          <w:sz w:val="26"/>
          <w:szCs w:val="26"/>
        </w:rPr>
      </w:pPr>
      <w:bookmarkStart w:id="0" w:name="_Toc294183574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направление (вручение) заявителю: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выписки из реестра, содержащей имеющуюся в реестре информацию об объекте;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мотивированного отказа в выдаче выписки из реестра с указанием оснований для отказа.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2.4. Срок предоставления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294183575"/>
      <w:r w:rsidRPr="007C2431">
        <w:rPr>
          <w:rFonts w:ascii="Times New Roman" w:hAnsi="Times New Roman" w:cs="Times New Roman"/>
          <w:sz w:val="26"/>
          <w:szCs w:val="26"/>
        </w:rPr>
        <w:t>2.4.1. Срок предоставления муниципальной услуги составляет 10 календарных дней со дня поступления заявления в Уполномоченный орган.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2.4.2. Срок выдачи (направления) заявителю выписки из реестра либо мотивированного отказа в выдаче выписки из реестра составляет 1 рабочий день со дня принятия решения о выдаче выписки (об отказе в выдаче выписки).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bookmarkEnd w:id="1"/>
    <w:p w:rsidR="00125466" w:rsidRPr="007C2431" w:rsidRDefault="00125466" w:rsidP="002D370C">
      <w:pPr>
        <w:ind w:firstLine="425"/>
        <w:jc w:val="center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pStyle w:val="2"/>
        <w:ind w:firstLine="425"/>
        <w:rPr>
          <w:sz w:val="26"/>
          <w:szCs w:val="26"/>
        </w:rPr>
      </w:pPr>
      <w:r w:rsidRPr="007C2431">
        <w:rPr>
          <w:bCs/>
          <w:sz w:val="26"/>
          <w:szCs w:val="26"/>
        </w:rPr>
        <w:t xml:space="preserve">Предоставление муниципальной услуги </w:t>
      </w:r>
      <w:r w:rsidRPr="007C2431">
        <w:rPr>
          <w:sz w:val="26"/>
          <w:szCs w:val="26"/>
        </w:rPr>
        <w:t xml:space="preserve">осуществляется в соответствии </w:t>
      </w:r>
      <w:proofErr w:type="gramStart"/>
      <w:r w:rsidRPr="007C2431">
        <w:rPr>
          <w:sz w:val="26"/>
          <w:szCs w:val="26"/>
        </w:rPr>
        <w:t>с</w:t>
      </w:r>
      <w:proofErr w:type="gramEnd"/>
      <w:r w:rsidRPr="007C2431">
        <w:rPr>
          <w:sz w:val="26"/>
          <w:szCs w:val="26"/>
        </w:rPr>
        <w:t>: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Федеральным законом от 6 октября 1999 года № 131-ФЗ «Об общих принципах организации местного самоуправления в Российской Федерации»;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настоящим административным регламентом</w:t>
      </w:r>
      <w:r w:rsidR="00066E5D"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rStyle w:val="aa"/>
          <w:iCs/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i/>
          <w:iCs/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2.6.1. Для предоставления муниципальной услуги заявитель представляет (направляет): 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административному регламенту. </w:t>
      </w:r>
    </w:p>
    <w:p w:rsidR="00125466" w:rsidRPr="007C2431" w:rsidRDefault="00125466" w:rsidP="002D370C">
      <w:pPr>
        <w:ind w:firstLine="425"/>
        <w:jc w:val="both"/>
        <w:rPr>
          <w:rFonts w:eastAsia="MS Mincho"/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</w:t>
      </w:r>
      <w:r w:rsidRPr="007C2431">
        <w:rPr>
          <w:sz w:val="26"/>
          <w:szCs w:val="26"/>
        </w:rPr>
        <w:lastRenderedPageBreak/>
        <w:t xml:space="preserve">документа, удостоверяющего личность, контактные телефоны, адрес электронной почты (при наличии). </w:t>
      </w:r>
      <w:proofErr w:type="gramEnd"/>
    </w:p>
    <w:p w:rsidR="00125466" w:rsidRPr="007C2431" w:rsidRDefault="00125466" w:rsidP="002D370C">
      <w:pPr>
        <w:pStyle w:val="3"/>
        <w:spacing w:after="0"/>
        <w:ind w:left="0"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431">
        <w:rPr>
          <w:rFonts w:ascii="Times New Roman" w:hAnsi="Times New Roman" w:cs="Times New Roman"/>
          <w:sz w:val="26"/>
          <w:szCs w:val="26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125466" w:rsidRPr="007C2431" w:rsidRDefault="00521D7A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hyperlink w:anchor="Par419" w:tooltip="                                 ЗАЯВЛЕНИЕ" w:history="1">
        <w:r w:rsidR="00125466" w:rsidRPr="007C2431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125466" w:rsidRPr="007C2431">
        <w:rPr>
          <w:rFonts w:ascii="Times New Roman" w:hAnsi="Times New Roman" w:cs="Times New Roman"/>
          <w:sz w:val="26"/>
          <w:szCs w:val="26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7C2431">
        <w:rPr>
          <w:rFonts w:ascii="Times New Roman" w:hAnsi="Times New Roman" w:cs="Times New Roman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7C24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7C2431">
        <w:rPr>
          <w:rFonts w:ascii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б)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в) документ, удостоверяющий личность заявителя (представителя заявителя) (предъявляется при обращени</w:t>
      </w:r>
      <w:r w:rsidR="00066E5D" w:rsidRPr="007C2431">
        <w:rPr>
          <w:rFonts w:ascii="Times New Roman" w:hAnsi="Times New Roman" w:cs="Times New Roman"/>
          <w:sz w:val="26"/>
          <w:szCs w:val="26"/>
        </w:rPr>
        <w:t>и в Уполномоченный орган</w:t>
      </w:r>
      <w:r w:rsidRPr="007C2431">
        <w:rPr>
          <w:rFonts w:ascii="Times New Roman" w:hAnsi="Times New Roman" w:cs="Times New Roman"/>
          <w:sz w:val="26"/>
          <w:szCs w:val="26"/>
        </w:rPr>
        <w:t>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2.6.2. Заявление и прилагаемые документы могут быть представлены следующими способами: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путем личного обращения в Уполномоченный орган лично либо через своих представителей;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почтовой связи;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 электронной почте.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Регионального портала.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простой электронной подписью заявителя (представителя заявителя);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лица, действующего от имени юридического лица без доверенности;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rFonts w:eastAsia="Calibri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25466" w:rsidRPr="007C2431" w:rsidRDefault="00125466" w:rsidP="002D370C">
      <w:pPr>
        <w:ind w:firstLine="425"/>
        <w:jc w:val="both"/>
        <w:rPr>
          <w:rFonts w:eastAsia="Calibri"/>
          <w:sz w:val="26"/>
          <w:szCs w:val="26"/>
        </w:rPr>
      </w:pPr>
      <w:r w:rsidRPr="007C2431">
        <w:rPr>
          <w:sz w:val="26"/>
          <w:szCs w:val="26"/>
        </w:rPr>
        <w:t xml:space="preserve">2.6.3. </w:t>
      </w:r>
      <w:r w:rsidRPr="007C2431">
        <w:rPr>
          <w:rFonts w:eastAsia="Calibri"/>
          <w:sz w:val="26"/>
          <w:szCs w:val="26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proofErr w:type="gramStart"/>
      <w:r w:rsidRPr="007C2431">
        <w:rPr>
          <w:rFonts w:eastAsia="Calibri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tabs>
          <w:tab w:val="left" w:pos="851"/>
        </w:tabs>
        <w:autoSpaceDE w:val="0"/>
        <w:autoSpaceDN w:val="0"/>
        <w:adjustRightInd w:val="0"/>
        <w:ind w:firstLine="425"/>
        <w:jc w:val="center"/>
        <w:outlineLvl w:val="1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 xml:space="preserve">2.7. </w:t>
      </w:r>
      <w:proofErr w:type="gramStart"/>
      <w:r w:rsidRPr="007C2431">
        <w:rPr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25466" w:rsidRPr="007C2431" w:rsidRDefault="00125466" w:rsidP="002D370C">
      <w:pPr>
        <w:pStyle w:val="ConsPlusNormal"/>
        <w:widowControl/>
        <w:ind w:firstLine="425"/>
        <w:rPr>
          <w:rFonts w:ascii="Times New Roman" w:hAnsi="Times New Roman" w:cs="Times New Roman"/>
          <w:b/>
          <w:bCs/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2.7.2. Запрещено требовать от заявителя:</w:t>
      </w:r>
    </w:p>
    <w:p w:rsidR="00125466" w:rsidRPr="007C2431" w:rsidRDefault="00125466" w:rsidP="002D370C">
      <w:pPr>
        <w:autoSpaceDE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7C2431">
        <w:rPr>
          <w:bCs/>
          <w:iCs/>
          <w:sz w:val="26"/>
          <w:szCs w:val="26"/>
        </w:rPr>
        <w:t>муниципаль</w:t>
      </w:r>
      <w:r w:rsidRPr="007C2431">
        <w:rPr>
          <w:sz w:val="26"/>
          <w:szCs w:val="26"/>
        </w:rPr>
        <w:t>ной услуги;</w:t>
      </w:r>
    </w:p>
    <w:p w:rsidR="00125466" w:rsidRPr="007C2431" w:rsidRDefault="00125466" w:rsidP="002D370C">
      <w:pPr>
        <w:autoSpaceDE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6E5D" w:rsidRPr="007C2431" w:rsidRDefault="00066E5D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b/>
          <w:bCs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7C2431">
          <w:rPr>
            <w:sz w:val="26"/>
            <w:szCs w:val="26"/>
          </w:rPr>
          <w:t>статьей 11</w:t>
        </w:r>
      </w:hyperlink>
      <w:r w:rsidRPr="007C2431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r w:rsidR="007C2431" w:rsidRPr="007C2431">
        <w:rPr>
          <w:sz w:val="26"/>
          <w:szCs w:val="26"/>
        </w:rPr>
        <w:t xml:space="preserve">подпункте </w:t>
      </w:r>
      <w:r w:rsidRPr="007C2431">
        <w:rPr>
          <w:sz w:val="26"/>
          <w:szCs w:val="26"/>
        </w:rPr>
        <w:t xml:space="preserve">2.6.1 </w:t>
      </w:r>
      <w:r w:rsidR="007C2431" w:rsidRPr="007C2431">
        <w:rPr>
          <w:sz w:val="26"/>
          <w:szCs w:val="26"/>
        </w:rPr>
        <w:t xml:space="preserve">пункта 2.6 </w:t>
      </w:r>
      <w:r w:rsidRPr="007C2431">
        <w:rPr>
          <w:sz w:val="26"/>
          <w:szCs w:val="26"/>
        </w:rPr>
        <w:t>настоящего административного регламента, в электронной форме).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2.9.1. Оснований для приостановления предоставления муниципальной услуги не имеется.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2.9.2. Основаниями для отказа в выдаче выписки из реестра муниципального имущества являются: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запрашиваемая информация не относится к общедоступной информации;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заявителем представлен запрос на выписку об объекте, сведения о котором отсутствуют в Реестре;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 xml:space="preserve">непредставление заявителем, документов указанных в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>пункте 2.6.1</w:t>
      </w:r>
      <w:r w:rsidR="00066E5D" w:rsidRPr="007C2431">
        <w:rPr>
          <w:sz w:val="26"/>
          <w:szCs w:val="26"/>
        </w:rPr>
        <w:t xml:space="preserve"> пункта 2.6 </w:t>
      </w:r>
      <w:r w:rsidRPr="007C2431">
        <w:rPr>
          <w:sz w:val="26"/>
          <w:szCs w:val="26"/>
        </w:rPr>
        <w:t>настоящего административного регламента</w:t>
      </w:r>
      <w:r w:rsidRPr="007C2431">
        <w:rPr>
          <w:bCs/>
          <w:sz w:val="26"/>
          <w:szCs w:val="26"/>
        </w:rPr>
        <w:t>.</w:t>
      </w: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3"/>
        <w:spacing w:after="0"/>
        <w:ind w:left="0" w:firstLine="425"/>
        <w:jc w:val="center"/>
        <w:rPr>
          <w:i/>
          <w:iCs/>
          <w:sz w:val="26"/>
          <w:szCs w:val="26"/>
        </w:rPr>
      </w:pPr>
      <w:r w:rsidRPr="007C2431">
        <w:rPr>
          <w:i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25466" w:rsidRPr="007C2431" w:rsidRDefault="00125466" w:rsidP="002D370C">
      <w:pPr>
        <w:pStyle w:val="3"/>
        <w:spacing w:after="0"/>
        <w:ind w:left="0" w:firstLine="425"/>
        <w:jc w:val="center"/>
        <w:rPr>
          <w:i/>
          <w:iCs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 w:val="0"/>
          <w:color w:val="auto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25466" w:rsidRPr="007C2431" w:rsidRDefault="00125466" w:rsidP="002D370C">
      <w:pPr>
        <w:pStyle w:val="4"/>
        <w:spacing w:before="0"/>
        <w:ind w:firstLine="425"/>
        <w:rPr>
          <w:rFonts w:ascii="Times New Roman" w:hAnsi="Times New Roman"/>
          <w:i w:val="0"/>
          <w:iCs w:val="0"/>
          <w:color w:val="auto"/>
          <w:sz w:val="26"/>
          <w:szCs w:val="26"/>
        </w:rPr>
      </w:pPr>
    </w:p>
    <w:p w:rsidR="00125466" w:rsidRPr="007C2431" w:rsidRDefault="00125466" w:rsidP="002D370C">
      <w:pPr>
        <w:pStyle w:val="2"/>
        <w:ind w:firstLine="425"/>
        <w:jc w:val="center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125466" w:rsidRPr="007C2431" w:rsidRDefault="00125466" w:rsidP="002D370C">
      <w:pPr>
        <w:pStyle w:val="2"/>
        <w:ind w:firstLine="425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125466" w:rsidRPr="007C2431" w:rsidRDefault="00125466" w:rsidP="002D370C">
      <w:pPr>
        <w:pStyle w:val="4"/>
        <w:spacing w:before="0"/>
        <w:ind w:firstLine="425"/>
        <w:rPr>
          <w:rFonts w:ascii="Times New Roman" w:hAnsi="Times New Roman"/>
          <w:i w:val="0"/>
          <w:iCs w:val="0"/>
          <w:color w:val="auto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2431"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2431"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Регистрация заявления</w:t>
      </w:r>
      <w:r w:rsidRPr="007C2431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7C2431"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2.14. Требования к помещениям, в которых предоставляется</w:t>
      </w: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C2431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7C2431">
        <w:rPr>
          <w:rFonts w:ascii="Times New Roman" w:hAnsi="Times New Roman" w:cs="Times New Roman"/>
          <w:i/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7C2431">
        <w:rPr>
          <w:rFonts w:ascii="Times New Roman" w:hAnsi="Times New Roman" w:cs="Times New Roman"/>
          <w:i/>
          <w:sz w:val="26"/>
          <w:szCs w:val="26"/>
        </w:rPr>
        <w:t>мультимедийной</w:t>
      </w:r>
      <w:proofErr w:type="spellEnd"/>
      <w:r w:rsidRPr="007C2431">
        <w:rPr>
          <w:rFonts w:ascii="Times New Roman" w:hAnsi="Times New Roman" w:cs="Times New Roman"/>
          <w:i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C2431">
        <w:rPr>
          <w:sz w:val="26"/>
          <w:szCs w:val="26"/>
        </w:rPr>
        <w:t>утвержденных</w:t>
      </w:r>
      <w:proofErr w:type="gramEnd"/>
      <w:r w:rsidRPr="007C2431">
        <w:rPr>
          <w:sz w:val="26"/>
          <w:szCs w:val="26"/>
        </w:rPr>
        <w:t xml:space="preserve"> </w:t>
      </w:r>
      <w:hyperlink r:id="rId11" w:history="1">
        <w:r w:rsidRPr="007C2431">
          <w:rPr>
            <w:rStyle w:val="a4"/>
            <w:color w:val="auto"/>
            <w:sz w:val="26"/>
            <w:szCs w:val="26"/>
          </w:rPr>
          <w:t>приказом</w:t>
        </w:r>
      </w:hyperlink>
      <w:r w:rsidRPr="007C2431"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C2431">
        <w:rPr>
          <w:sz w:val="26"/>
          <w:szCs w:val="26"/>
        </w:rPr>
        <w:t>сурдопереводчика</w:t>
      </w:r>
      <w:proofErr w:type="spellEnd"/>
      <w:r w:rsidRPr="007C2431">
        <w:rPr>
          <w:sz w:val="26"/>
          <w:szCs w:val="26"/>
        </w:rPr>
        <w:t xml:space="preserve">, </w:t>
      </w:r>
      <w:proofErr w:type="spellStart"/>
      <w:r w:rsidRPr="007C2431">
        <w:rPr>
          <w:sz w:val="26"/>
          <w:szCs w:val="26"/>
        </w:rPr>
        <w:t>тифлосурдопереводчика</w:t>
      </w:r>
      <w:proofErr w:type="spellEnd"/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2.14.4. Помещения, предназначенные для предоставления </w:t>
      </w:r>
      <w:proofErr w:type="gramStart"/>
      <w:r w:rsidRPr="007C2431">
        <w:rPr>
          <w:sz w:val="26"/>
          <w:szCs w:val="26"/>
        </w:rPr>
        <w:t>муниципальная</w:t>
      </w:r>
      <w:proofErr w:type="gramEnd"/>
      <w:r w:rsidRPr="007C2431">
        <w:rPr>
          <w:sz w:val="26"/>
          <w:szCs w:val="26"/>
        </w:rPr>
        <w:t xml:space="preserve"> услуги, должны соответствовать санитарно-эпидемиологическим правилам и нормативам.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7C2431">
        <w:rPr>
          <w:sz w:val="26"/>
          <w:szCs w:val="26"/>
        </w:rPr>
        <w:lastRenderedPageBreak/>
        <w:t>муниципальная</w:t>
      </w:r>
      <w:proofErr w:type="gramEnd"/>
      <w:r w:rsidRPr="007C2431">
        <w:rPr>
          <w:sz w:val="26"/>
          <w:szCs w:val="26"/>
        </w:rPr>
        <w:t xml:space="preserve"> услуги, а также текстом настоящего административного регламента.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125466" w:rsidRPr="007C2431" w:rsidRDefault="00125466" w:rsidP="002D370C">
      <w:pPr>
        <w:pStyle w:val="4"/>
        <w:spacing w:before="0"/>
        <w:ind w:firstLine="425"/>
        <w:rPr>
          <w:rFonts w:ascii="Times New Roman" w:hAnsi="Times New Roman"/>
          <w:i w:val="0"/>
          <w:iCs w:val="0"/>
          <w:color w:val="auto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2.15. Показатели доступности и качества муниципальной услуги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2.15.1. Показателями доступности муниципальной услуги являются: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соблюдение графика работы Уполномоченного органа;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2.15.2. Показателями качества муниципальной услуги являются: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25466" w:rsidRPr="007C2431" w:rsidRDefault="00125466" w:rsidP="002D370C">
      <w:pPr>
        <w:pStyle w:val="4"/>
        <w:spacing w:before="0"/>
        <w:ind w:firstLine="425"/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proofErr w:type="gramStart"/>
      <w:r w:rsidRPr="007C2431">
        <w:rPr>
          <w:rFonts w:ascii="Times New Roman" w:hAnsi="Times New Roman"/>
          <w:b w:val="0"/>
          <w:i w:val="0"/>
          <w:color w:val="auto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2.15.3. Заявителям обеспечивается возможность получения информации о ходе предоставления муни</w:t>
      </w:r>
      <w:r w:rsidR="007C2431" w:rsidRPr="007C2431">
        <w:rPr>
          <w:sz w:val="26"/>
          <w:szCs w:val="26"/>
        </w:rPr>
        <w:t>ци</w:t>
      </w:r>
      <w:r w:rsidRPr="007C2431">
        <w:rPr>
          <w:sz w:val="26"/>
          <w:szCs w:val="26"/>
        </w:rPr>
        <w:t>пальной услуги при личном приеме, по телефону, по электронной почте, на Региональном портале.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outlineLvl w:val="0"/>
        <w:rPr>
          <w:sz w:val="26"/>
          <w:szCs w:val="26"/>
        </w:rPr>
      </w:pPr>
      <w:r w:rsidRPr="007C2431">
        <w:rPr>
          <w:sz w:val="26"/>
          <w:szCs w:val="26"/>
        </w:rPr>
        <w:t>2.16. Перечень классов средств электронной подписи, которые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допускаются к использованию при обращении за получением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муниципальной услуги, оказываемой с применением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усиленной квалифицированной электронной подписи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С учетом </w:t>
      </w:r>
      <w:hyperlink r:id="rId12" w:history="1">
        <w:r w:rsidRPr="007C2431">
          <w:rPr>
            <w:sz w:val="26"/>
            <w:szCs w:val="26"/>
          </w:rPr>
          <w:t>Требований</w:t>
        </w:r>
      </w:hyperlink>
      <w:r w:rsidRPr="007C2431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C2431">
        <w:rPr>
          <w:sz w:val="26"/>
          <w:szCs w:val="26"/>
        </w:rPr>
        <w:t>2</w:t>
      </w:r>
      <w:proofErr w:type="gramEnd"/>
      <w:r w:rsidRPr="007C2431">
        <w:rPr>
          <w:sz w:val="26"/>
          <w:szCs w:val="26"/>
        </w:rPr>
        <w:t>, КС3, КВ1, КВ2 и КА1.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  <w:lang w:val="en-US"/>
        </w:rPr>
        <w:lastRenderedPageBreak/>
        <w:t>III</w:t>
      </w:r>
      <w:r w:rsidRPr="007C2431">
        <w:rPr>
          <w:rFonts w:ascii="Times New Roman" w:hAnsi="Times New Roman"/>
          <w:b w:val="0"/>
          <w:color w:val="auto"/>
          <w:sz w:val="26"/>
          <w:szCs w:val="26"/>
        </w:rPr>
        <w:t>. Состав, последовательность и сроки выполнения административных процедур (действий)</w:t>
      </w:r>
    </w:p>
    <w:p w:rsidR="00125466" w:rsidRPr="007C2431" w:rsidRDefault="00125466" w:rsidP="002D370C">
      <w:pPr>
        <w:pStyle w:val="21"/>
        <w:spacing w:after="0" w:line="240" w:lineRule="auto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3.1. Исчерпывающий перечень административных процедур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125466" w:rsidRPr="007C2431" w:rsidRDefault="00125466" w:rsidP="002D370C">
      <w:pPr>
        <w:pStyle w:val="ConsPlusNormal"/>
        <w:numPr>
          <w:ilvl w:val="0"/>
          <w:numId w:val="9"/>
        </w:numPr>
        <w:tabs>
          <w:tab w:val="left" w:pos="1134"/>
        </w:tabs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125466" w:rsidRPr="007C2431" w:rsidRDefault="00125466" w:rsidP="002D370C">
      <w:pPr>
        <w:pStyle w:val="ConsPlusNormal"/>
        <w:numPr>
          <w:ilvl w:val="0"/>
          <w:numId w:val="9"/>
        </w:numPr>
        <w:tabs>
          <w:tab w:val="left" w:pos="1134"/>
        </w:tabs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реестра. 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3.2. Прием и регистрация заявления и прилагаемых документов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25466" w:rsidRPr="007C2431" w:rsidRDefault="00125466" w:rsidP="002D370C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C24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7C2431"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 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tooltip="                                 ЗАЯВЛЕНИЕ" w:history="1">
        <w:r w:rsidRPr="007C24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7C2431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lastRenderedPageBreak/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3.3.4. </w:t>
      </w:r>
      <w:proofErr w:type="gramStart"/>
      <w:r w:rsidRPr="007C2431">
        <w:rPr>
          <w:sz w:val="26"/>
          <w:szCs w:val="26"/>
        </w:rPr>
        <w:t xml:space="preserve">В случае поступления </w:t>
      </w:r>
      <w:hyperlink w:anchor="Par428" w:tooltip="                                 ЗАЯВЛЕНИЕ" w:history="1">
        <w:r w:rsidRPr="007C2431">
          <w:rPr>
            <w:sz w:val="26"/>
            <w:szCs w:val="26"/>
          </w:rPr>
          <w:t>заявления</w:t>
        </w:r>
      </w:hyperlink>
      <w:r w:rsidRPr="007C2431">
        <w:rPr>
          <w:sz w:val="26"/>
          <w:szCs w:val="26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проверяет заявление на наличие оснований для отказа в выдаче выписки из реестра, предусмотренных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>пунктом 2.9.2</w:t>
      </w:r>
      <w:r w:rsidR="00066E5D" w:rsidRPr="007C2431">
        <w:rPr>
          <w:sz w:val="26"/>
          <w:szCs w:val="26"/>
        </w:rPr>
        <w:t xml:space="preserve"> пункта 2.9 </w:t>
      </w:r>
      <w:r w:rsidRPr="007C2431">
        <w:rPr>
          <w:sz w:val="26"/>
          <w:szCs w:val="26"/>
        </w:rPr>
        <w:t xml:space="preserve"> настоящего административного регламента;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в случае наличия оснований, указанных в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 xml:space="preserve">пункте 2.9.2 </w:t>
      </w:r>
      <w:r w:rsidR="00066E5D" w:rsidRPr="007C2431">
        <w:rPr>
          <w:sz w:val="26"/>
          <w:szCs w:val="26"/>
        </w:rPr>
        <w:t xml:space="preserve">пункта 2.9 </w:t>
      </w:r>
      <w:r w:rsidRPr="007C2431">
        <w:rPr>
          <w:sz w:val="26"/>
          <w:szCs w:val="26"/>
        </w:rPr>
        <w:t>настоящего административного регламента готовит проект письма, содержащего мотивированный отказ в выдаче выписки;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оснований, указанных в </w:t>
      </w:r>
      <w:r w:rsidR="00066E5D" w:rsidRPr="007C2431">
        <w:rPr>
          <w:rFonts w:ascii="Times New Roman" w:hAnsi="Times New Roman" w:cs="Times New Roman"/>
          <w:sz w:val="26"/>
          <w:szCs w:val="26"/>
        </w:rPr>
        <w:t>под</w:t>
      </w:r>
      <w:r w:rsidRPr="007C2431">
        <w:rPr>
          <w:rFonts w:ascii="Times New Roman" w:hAnsi="Times New Roman" w:cs="Times New Roman"/>
          <w:sz w:val="26"/>
          <w:szCs w:val="26"/>
        </w:rPr>
        <w:t xml:space="preserve">пункте 2.9.2 </w:t>
      </w:r>
      <w:r w:rsidR="00066E5D" w:rsidRPr="007C2431">
        <w:rPr>
          <w:rFonts w:ascii="Times New Roman" w:hAnsi="Times New Roman" w:cs="Times New Roman"/>
          <w:sz w:val="26"/>
          <w:szCs w:val="26"/>
        </w:rPr>
        <w:t xml:space="preserve">пункта 2.9 </w:t>
      </w:r>
      <w:r w:rsidRPr="007C2431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3.3.5. Руководитель Уполномоченного органа в течение одного дня со дня поступления документов, предусмотренных </w:t>
      </w:r>
      <w:r w:rsidR="00066E5D" w:rsidRPr="007C2431">
        <w:rPr>
          <w:rFonts w:ascii="Times New Roman" w:hAnsi="Times New Roman" w:cs="Times New Roman"/>
          <w:sz w:val="26"/>
          <w:szCs w:val="26"/>
        </w:rPr>
        <w:t>под</w:t>
      </w:r>
      <w:r w:rsidRPr="007C2431">
        <w:rPr>
          <w:rFonts w:ascii="Times New Roman" w:hAnsi="Times New Roman" w:cs="Times New Roman"/>
          <w:sz w:val="26"/>
          <w:szCs w:val="26"/>
        </w:rPr>
        <w:t>пунктом 3.3.4</w:t>
      </w:r>
      <w:r w:rsidR="00066E5D" w:rsidRPr="007C2431">
        <w:rPr>
          <w:rFonts w:ascii="Times New Roman" w:hAnsi="Times New Roman" w:cs="Times New Roman"/>
          <w:sz w:val="26"/>
          <w:szCs w:val="26"/>
        </w:rPr>
        <w:t xml:space="preserve"> пункта 3.3</w:t>
      </w:r>
      <w:r w:rsidRPr="007C243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подписывает проект письма с подготовленной выпиской из реестра либо проект письма, содержащего мотивированный отказ в выдаче выписки.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3.3.6. Должностное лицо, ответственное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содержащую имеющуюся в реестре информацию об объекте  либо письма, содержащего мотивированный отказ в выдаче выписки. 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Документы, предусмотренные абзацем первым </w:t>
      </w:r>
      <w:r w:rsidR="00066E5D" w:rsidRPr="007C2431">
        <w:rPr>
          <w:rFonts w:ascii="Times New Roman" w:hAnsi="Times New Roman" w:cs="Times New Roman"/>
          <w:sz w:val="26"/>
          <w:szCs w:val="26"/>
        </w:rPr>
        <w:t>под</w:t>
      </w:r>
      <w:r w:rsidRPr="007C2431">
        <w:rPr>
          <w:rFonts w:ascii="Times New Roman" w:hAnsi="Times New Roman" w:cs="Times New Roman"/>
          <w:sz w:val="26"/>
          <w:szCs w:val="26"/>
        </w:rPr>
        <w:t>пункта 3.3.6</w:t>
      </w:r>
      <w:r w:rsidR="00066E5D" w:rsidRPr="007C2431">
        <w:rPr>
          <w:rFonts w:ascii="Times New Roman" w:hAnsi="Times New Roman" w:cs="Times New Roman"/>
          <w:sz w:val="26"/>
          <w:szCs w:val="26"/>
        </w:rPr>
        <w:t xml:space="preserve"> пункта 3.3</w:t>
      </w:r>
      <w:r w:rsidRPr="007C243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способом, позволяющим </w:t>
      </w:r>
      <w:r w:rsidRPr="007C2431">
        <w:rPr>
          <w:rFonts w:ascii="Times New Roman" w:hAnsi="Times New Roman" w:cs="Times New Roman"/>
          <w:sz w:val="26"/>
          <w:szCs w:val="26"/>
        </w:rPr>
        <w:lastRenderedPageBreak/>
        <w:t>подтвердить факт и дату направления.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3.3.7. Срок выполнения данной административной процедуры составляет не более 10 календарных дней со дня приема заявления и прилагаемых документов.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3.3.8. Критериями принятия решения  в рамках выполнения административной процедуры являются: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запрашиваемая информация относится к общедоступной информации;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наличие сведений об объекте в Реестре;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представление заявителем, документов предусмотренных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 xml:space="preserve">пунктом 2.6.1 </w:t>
      </w:r>
      <w:r w:rsidR="00066E5D" w:rsidRPr="007C2431">
        <w:rPr>
          <w:sz w:val="26"/>
          <w:szCs w:val="26"/>
        </w:rPr>
        <w:t>пункта 2.6</w:t>
      </w:r>
      <w:r w:rsidRPr="007C2431">
        <w:rPr>
          <w:sz w:val="26"/>
          <w:szCs w:val="26"/>
        </w:rPr>
        <w:t xml:space="preserve"> настоящего административного регламента</w:t>
      </w:r>
      <w:r w:rsidRPr="007C2431">
        <w:rPr>
          <w:bCs/>
          <w:sz w:val="26"/>
          <w:szCs w:val="26"/>
        </w:rPr>
        <w:t>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3.3.9. Результатом выполнения административной процедуры является направление (вручение) заявителю письма с подготовленной выпиской из реестра, содержащую имеющуюся в реестре информацию об объекте  либо письма, содержащего мотивированный отказ в выдаче выписки.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  <w:lang w:val="en-US"/>
        </w:rPr>
        <w:t>IV</w:t>
      </w:r>
      <w:r w:rsidRPr="007C2431">
        <w:rPr>
          <w:rFonts w:ascii="Times New Roman" w:hAnsi="Times New Roman"/>
          <w:b w:val="0"/>
          <w:color w:val="auto"/>
          <w:sz w:val="26"/>
          <w:szCs w:val="26"/>
        </w:rPr>
        <w:t>. Формы контроля за исполнением</w:t>
      </w: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</w:rPr>
        <w:t>административного регламента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4.1.</w:t>
      </w:r>
      <w:r w:rsidRPr="007C2431">
        <w:rPr>
          <w:sz w:val="26"/>
          <w:szCs w:val="26"/>
        </w:rPr>
        <w:tab/>
      </w:r>
      <w:proofErr w:type="gramStart"/>
      <w:r w:rsidRPr="007C2431">
        <w:rPr>
          <w:sz w:val="26"/>
          <w:szCs w:val="26"/>
        </w:rPr>
        <w:t>Контроль за</w:t>
      </w:r>
      <w:proofErr w:type="gramEnd"/>
      <w:r w:rsidRPr="007C2431">
        <w:rPr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7C2431">
        <w:rPr>
          <w:i/>
          <w:iCs/>
          <w:sz w:val="26"/>
          <w:szCs w:val="26"/>
        </w:rPr>
        <w:t xml:space="preserve"> </w:t>
      </w:r>
      <w:r w:rsidRPr="007C2431">
        <w:rPr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4.2. Текущий </w:t>
      </w:r>
      <w:proofErr w:type="gramStart"/>
      <w:r w:rsidRPr="007C2431">
        <w:rPr>
          <w:sz w:val="26"/>
          <w:szCs w:val="26"/>
        </w:rPr>
        <w:t>контроль за</w:t>
      </w:r>
      <w:proofErr w:type="gramEnd"/>
      <w:r w:rsidRPr="007C2431">
        <w:rPr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066E5D" w:rsidRPr="007C2431">
        <w:rPr>
          <w:sz w:val="26"/>
          <w:szCs w:val="26"/>
        </w:rPr>
        <w:t>е</w:t>
      </w:r>
      <w:r w:rsidRPr="007C2431">
        <w:rPr>
          <w:sz w:val="26"/>
          <w:szCs w:val="26"/>
        </w:rPr>
        <w:t xml:space="preserve">т </w:t>
      </w:r>
      <w:r w:rsidR="00066E5D" w:rsidRPr="007C2431">
        <w:rPr>
          <w:sz w:val="26"/>
          <w:szCs w:val="26"/>
        </w:rPr>
        <w:t>руководитель Уполномоченного органа</w:t>
      </w:r>
      <w:r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Текущий контроль осуществляется на постоянной основе.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7C2431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7C2431">
        <w:rPr>
          <w:rFonts w:ascii="Times New Roman" w:hAnsi="Times New Roman" w:cs="Times New Roman"/>
          <w:sz w:val="26"/>
          <w:szCs w:val="26"/>
        </w:rPr>
        <w:t>осуществля</w:t>
      </w:r>
      <w:r w:rsidR="00066E5D" w:rsidRPr="007C2431">
        <w:rPr>
          <w:rFonts w:ascii="Times New Roman" w:hAnsi="Times New Roman" w:cs="Times New Roman"/>
          <w:sz w:val="26"/>
          <w:szCs w:val="26"/>
        </w:rPr>
        <w:t>е</w:t>
      </w:r>
      <w:r w:rsidRPr="007C2431">
        <w:rPr>
          <w:rFonts w:ascii="Times New Roman" w:hAnsi="Times New Roman" w:cs="Times New Roman"/>
          <w:sz w:val="26"/>
          <w:szCs w:val="26"/>
        </w:rPr>
        <w:t xml:space="preserve">т </w:t>
      </w:r>
      <w:r w:rsidR="00066E5D" w:rsidRPr="007C2431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  <w:r w:rsidRPr="007C2431">
        <w:rPr>
          <w:rFonts w:ascii="Times New Roman" w:hAnsi="Times New Roman" w:cs="Times New Roman"/>
          <w:sz w:val="26"/>
          <w:szCs w:val="26"/>
        </w:rPr>
        <w:t>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25466" w:rsidRPr="007C2431" w:rsidRDefault="00125466" w:rsidP="002D370C">
      <w:pPr>
        <w:tabs>
          <w:tab w:val="left" w:pos="0"/>
        </w:tabs>
        <w:autoSpaceDE w:val="0"/>
        <w:autoSpaceDN w:val="0"/>
        <w:adjustRightInd w:val="0"/>
        <w:ind w:firstLine="425"/>
        <w:jc w:val="both"/>
        <w:outlineLvl w:val="2"/>
        <w:rPr>
          <w:sz w:val="26"/>
          <w:szCs w:val="26"/>
        </w:rPr>
      </w:pPr>
      <w:r w:rsidRPr="007C2431">
        <w:rPr>
          <w:sz w:val="26"/>
          <w:szCs w:val="26"/>
        </w:rPr>
        <w:t xml:space="preserve">Периодичность проверок – </w:t>
      </w:r>
      <w:proofErr w:type="gramStart"/>
      <w:r w:rsidRPr="007C2431">
        <w:rPr>
          <w:sz w:val="26"/>
          <w:szCs w:val="26"/>
        </w:rPr>
        <w:t>плановые</w:t>
      </w:r>
      <w:proofErr w:type="gramEnd"/>
      <w:r w:rsidRPr="007C2431">
        <w:rPr>
          <w:sz w:val="26"/>
          <w:szCs w:val="26"/>
        </w:rPr>
        <w:t xml:space="preserve"> 1 раз в год, внеплановые – по конкретному обращению заявителя.</w:t>
      </w:r>
    </w:p>
    <w:p w:rsidR="00125466" w:rsidRPr="007C2431" w:rsidRDefault="00125466" w:rsidP="002D370C">
      <w:pPr>
        <w:tabs>
          <w:tab w:val="left" w:pos="0"/>
        </w:tabs>
        <w:autoSpaceDE w:val="0"/>
        <w:autoSpaceDN w:val="0"/>
        <w:adjustRightInd w:val="0"/>
        <w:ind w:firstLine="425"/>
        <w:jc w:val="both"/>
        <w:outlineLvl w:val="2"/>
        <w:rPr>
          <w:bCs/>
          <w:snapToGrid w:val="0"/>
          <w:sz w:val="26"/>
          <w:szCs w:val="26"/>
        </w:rPr>
      </w:pPr>
      <w:r w:rsidRPr="007C2431">
        <w:rPr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C2431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C2431">
        <w:rPr>
          <w:rFonts w:ascii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25466" w:rsidRPr="007C2431" w:rsidRDefault="00125466" w:rsidP="002D370C">
      <w:pPr>
        <w:pStyle w:val="2"/>
        <w:ind w:firstLine="425"/>
        <w:rPr>
          <w:bCs/>
          <w:snapToGrid w:val="0"/>
          <w:sz w:val="26"/>
          <w:szCs w:val="26"/>
        </w:rPr>
      </w:pPr>
      <w:r w:rsidRPr="007C2431">
        <w:rPr>
          <w:sz w:val="26"/>
          <w:szCs w:val="26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25466" w:rsidRPr="007C2431" w:rsidRDefault="00125466" w:rsidP="002D370C">
      <w:pPr>
        <w:pStyle w:val="2"/>
        <w:ind w:firstLine="425"/>
        <w:rPr>
          <w:bCs/>
          <w:snapToGrid w:val="0"/>
          <w:sz w:val="26"/>
          <w:szCs w:val="26"/>
        </w:rPr>
      </w:pPr>
      <w:r w:rsidRPr="007C2431">
        <w:rPr>
          <w:sz w:val="26"/>
          <w:szCs w:val="26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25466" w:rsidRPr="007C2431" w:rsidRDefault="00125466" w:rsidP="002D370C">
      <w:pPr>
        <w:pStyle w:val="ConsPlusNormal"/>
        <w:tabs>
          <w:tab w:val="left" w:pos="900"/>
          <w:tab w:val="left" w:pos="1080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C243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7C2431">
        <w:rPr>
          <w:rFonts w:ascii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i/>
          <w:sz w:val="26"/>
          <w:szCs w:val="26"/>
        </w:rPr>
      </w:pPr>
      <w:r w:rsidRPr="007C2431">
        <w:rPr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25466" w:rsidRPr="007C2431" w:rsidRDefault="00125466" w:rsidP="002D370C">
      <w:pPr>
        <w:pStyle w:val="ConsPlusNormal"/>
        <w:tabs>
          <w:tab w:val="left" w:pos="900"/>
          <w:tab w:val="left" w:pos="1080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5.1. </w:t>
      </w:r>
      <w:proofErr w:type="gramStart"/>
      <w:r w:rsidRPr="007C2431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5.2. </w:t>
      </w:r>
      <w:proofErr w:type="gramStart"/>
      <w:r w:rsidRPr="007C2431"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2) нарушение срока предоставления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 xml:space="preserve"> для предоставления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 xml:space="preserve"> для предоставления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;</w:t>
      </w:r>
      <w:proofErr w:type="gramEnd"/>
    </w:p>
    <w:p w:rsidR="00066E5D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10) </w:t>
      </w:r>
      <w:r w:rsidR="00066E5D" w:rsidRPr="007C2431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2.7.2 пункта 2.7 раздела 2 настоящего Административного регламента.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066E5D" w:rsidRPr="007C2431" w:rsidRDefault="00066E5D" w:rsidP="002D370C">
      <w:pPr>
        <w:ind w:right="-5"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в электронном виде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066E5D" w:rsidRPr="007C2431" w:rsidRDefault="00066E5D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7C2431">
        <w:rPr>
          <w:i/>
          <w:sz w:val="26"/>
          <w:szCs w:val="26"/>
        </w:rPr>
        <w:t xml:space="preserve">руководителю Уполномоченного органа (Главе </w:t>
      </w:r>
      <w:r w:rsidR="002D370C" w:rsidRPr="007C2431">
        <w:rPr>
          <w:i/>
          <w:sz w:val="26"/>
          <w:szCs w:val="26"/>
        </w:rPr>
        <w:t xml:space="preserve">сельского поселения </w:t>
      </w:r>
      <w:r w:rsidR="006F645B" w:rsidRPr="007C2431">
        <w:rPr>
          <w:i/>
          <w:sz w:val="26"/>
          <w:szCs w:val="26"/>
        </w:rPr>
        <w:t>Кемское</w:t>
      </w:r>
      <w:r w:rsidRPr="007C2431">
        <w:rPr>
          <w:i/>
          <w:sz w:val="26"/>
          <w:szCs w:val="26"/>
        </w:rPr>
        <w:t>);</w:t>
      </w:r>
    </w:p>
    <w:p w:rsidR="00066E5D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5.5. </w:t>
      </w:r>
      <w:r w:rsidR="00066E5D" w:rsidRPr="007C2431">
        <w:rPr>
          <w:rFonts w:eastAsia="Calibri"/>
          <w:iCs/>
          <w:sz w:val="26"/>
          <w:szCs w:val="26"/>
        </w:rPr>
        <w:t>Жалоба, направленная в электронной форме подлежит регистрации и рассмотрению в порядке, установленном пунктами 5.2, 5.3, 5.6-5.8.  настоящего регламента.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5.6. Жалоба должна содержать: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</w:t>
      </w:r>
      <w:r w:rsidR="002D370C" w:rsidRPr="007C2431">
        <w:rPr>
          <w:sz w:val="26"/>
          <w:szCs w:val="26"/>
        </w:rPr>
        <w:t>лужащего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2D370C" w:rsidRPr="007C2431">
        <w:rPr>
          <w:sz w:val="26"/>
          <w:szCs w:val="26"/>
        </w:rPr>
        <w:t>а либо муниципального служащего</w:t>
      </w:r>
      <w:r w:rsidRPr="007C2431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5.7. </w:t>
      </w:r>
      <w:proofErr w:type="gramStart"/>
      <w:r w:rsidRPr="007C2431">
        <w:rPr>
          <w:sz w:val="26"/>
          <w:szCs w:val="26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, а также в иных формах;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удовлетворении жалобы отказывается.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66E5D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5.10.  </w:t>
      </w:r>
      <w:proofErr w:type="gramStart"/>
      <w:r w:rsidRPr="007C2431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5.11. В случае признания </w:t>
      </w:r>
      <w:proofErr w:type="gramStart"/>
      <w:r w:rsidRPr="007C2431">
        <w:rPr>
          <w:sz w:val="26"/>
          <w:szCs w:val="26"/>
        </w:rPr>
        <w:t>жалобы</w:t>
      </w:r>
      <w:proofErr w:type="gramEnd"/>
      <w:r w:rsidRPr="007C2431">
        <w:rPr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5466" w:rsidRPr="007C2431" w:rsidRDefault="00125466" w:rsidP="002D370C">
      <w:pPr>
        <w:ind w:firstLine="425"/>
        <w:jc w:val="both"/>
        <w:rPr>
          <w:rFonts w:eastAsia="Calibri"/>
          <w:iCs/>
          <w:sz w:val="26"/>
          <w:szCs w:val="26"/>
        </w:rPr>
      </w:pPr>
      <w:r w:rsidRPr="007C2431">
        <w:rPr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7C243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C2431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25466" w:rsidRPr="007C2431" w:rsidRDefault="00125466" w:rsidP="00125466">
      <w:pPr>
        <w:rPr>
          <w:sz w:val="26"/>
          <w:szCs w:val="26"/>
        </w:rPr>
        <w:sectPr w:rsidR="00125466" w:rsidRPr="007C2431" w:rsidSect="00284414">
          <w:footerReference w:type="default" r:id="rId13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125466" w:rsidRPr="007C2431" w:rsidRDefault="00125466" w:rsidP="0012546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25466" w:rsidRPr="007C2431" w:rsidRDefault="00125466" w:rsidP="0012546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Примерная форма заявления о выдаче выписки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из реестра муниципального имущества</w:t>
      </w:r>
    </w:p>
    <w:p w:rsidR="00125466" w:rsidRPr="007C2431" w:rsidRDefault="00125466" w:rsidP="00125466">
      <w:pPr>
        <w:pStyle w:val="ConsPlusNonformat"/>
        <w:ind w:left="482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В_________________________________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25466" w:rsidRPr="007C2431" w:rsidRDefault="00125466" w:rsidP="008F4420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431">
        <w:rPr>
          <w:rFonts w:ascii="Times New Roman" w:hAnsi="Times New Roman" w:cs="Times New Roman"/>
          <w:sz w:val="26"/>
          <w:szCs w:val="26"/>
        </w:rPr>
        <w:t xml:space="preserve">(Ф.И.О. физического лица </w:t>
      </w:r>
      <w:proofErr w:type="gramEnd"/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(полное наименование юридического лица)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431">
        <w:rPr>
          <w:rFonts w:ascii="Times New Roman" w:hAnsi="Times New Roman" w:cs="Times New Roman"/>
          <w:sz w:val="26"/>
          <w:szCs w:val="26"/>
        </w:rPr>
        <w:t>(адрес места жительства, адрес регистрации</w:t>
      </w:r>
      <w:proofErr w:type="gramEnd"/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 (юридический адрес, почтовый адрес ЮЛ)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(реквизиты документа, удостоверяющего личность ФЛ)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(контактный телефон, адрес электронной почты)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ЗАЯВЛЕНИЕ</w:t>
      </w:r>
    </w:p>
    <w:p w:rsidR="00125466" w:rsidRPr="007C2431" w:rsidRDefault="00125466" w:rsidP="001254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о выдаче выписки из реестра муниципального имущества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Прошу  выдать  выписку  из реестра муниципального имущества, об объекте со следующими характеристиками: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наименование объекта_________________________________________________________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адрес (местонахождение)____________________________________________________________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кадастровый (условный) номер__________________________________________________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площадь________________________________________________________________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Способ получения выписки: </w:t>
      </w:r>
    </w:p>
    <w:p w:rsidR="00125466" w:rsidRPr="007C2431" w:rsidRDefault="00521D7A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261.9pt;margin-top:2.05pt;width:11.25pt;height:12.55pt;z-index:251663360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128.45pt;margin-top:2.6pt;width:11.25pt;height:12.55pt;z-index:251662336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58.3pt;margin-top:2.6pt;width:11.25pt;height:12.55pt;z-index:251661312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2.6pt;margin-top:2.6pt;width:11.25pt;height:12.55pt;z-index:251660288"/>
        </w:pict>
      </w:r>
      <w:r w:rsidR="00125466" w:rsidRPr="007C2431">
        <w:rPr>
          <w:rFonts w:ascii="Times New Roman" w:hAnsi="Times New Roman" w:cs="Times New Roman"/>
          <w:sz w:val="26"/>
          <w:szCs w:val="26"/>
        </w:rPr>
        <w:t xml:space="preserve">      лично       по почте        по электронной почте       посредством личного кабинета РПГУ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Заявитель</w:t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  <w:t xml:space="preserve">  _____________       ______________    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  <w:t xml:space="preserve"> (дата)                             (подпись)</w:t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  <w:t xml:space="preserve">       (расшифровка)</w:t>
      </w:r>
    </w:p>
    <w:p w:rsidR="00125466" w:rsidRPr="007C2431" w:rsidRDefault="00125466" w:rsidP="0012546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br w:type="page"/>
      </w:r>
      <w:r w:rsidRPr="007C2431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25466" w:rsidRPr="007C2431" w:rsidRDefault="00125466" w:rsidP="00125466">
      <w:pPr>
        <w:spacing w:line="288" w:lineRule="auto"/>
        <w:ind w:left="5103"/>
        <w:rPr>
          <w:sz w:val="26"/>
          <w:szCs w:val="26"/>
        </w:rPr>
      </w:pPr>
      <w:r w:rsidRPr="007C2431">
        <w:rPr>
          <w:sz w:val="26"/>
          <w:szCs w:val="26"/>
        </w:rPr>
        <w:t>к административному регламенту</w:t>
      </w:r>
    </w:p>
    <w:p w:rsidR="00125466" w:rsidRPr="007C2431" w:rsidRDefault="00125466" w:rsidP="00125466">
      <w:pPr>
        <w:spacing w:line="288" w:lineRule="auto"/>
        <w:ind w:left="5103"/>
        <w:rPr>
          <w:sz w:val="26"/>
          <w:szCs w:val="26"/>
        </w:rPr>
      </w:pP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7C2431">
        <w:rPr>
          <w:rFonts w:ascii="Times New Roman" w:hAnsi="Times New Roman"/>
          <w:b/>
          <w:sz w:val="26"/>
          <w:szCs w:val="26"/>
        </w:rPr>
        <w:t>БЛОК-СХЕМА</w: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7C2431">
        <w:rPr>
          <w:rFonts w:ascii="Times New Roman" w:hAnsi="Times New Roman"/>
          <w:b/>
          <w:sz w:val="26"/>
          <w:szCs w:val="26"/>
        </w:rPr>
        <w:t xml:space="preserve">последовательности административных процедур </w: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7C2431">
        <w:rPr>
          <w:rFonts w:ascii="Times New Roman" w:hAnsi="Times New Roman"/>
          <w:b/>
          <w:sz w:val="26"/>
          <w:szCs w:val="26"/>
        </w:rPr>
        <w:t>при предоставлении муниципальной услуги</w: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125466" w:rsidRPr="007C2431" w:rsidRDefault="00521D7A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521D7A">
        <w:rPr>
          <w:rFonts w:ascii="Times New Roman" w:hAnsi="Times New Roman"/>
          <w:sz w:val="26"/>
          <w:szCs w:val="26"/>
        </w:rPr>
        <w:pict>
          <v:roundrect id="_x0000_s1030" style="position:absolute;left:0;text-align:left;margin-left:81.5pt;margin-top:3.75pt;width:305.5pt;height:84.25pt;z-index:251664384" arcsize="10923f">
            <v:textbox>
              <w:txbxContent>
                <w:p w:rsidR="00125466" w:rsidRPr="00A434A1" w:rsidRDefault="00125466" w:rsidP="00125466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4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 регистрация заявления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прилагаемых документов</w:t>
                  </w:r>
                </w:p>
                <w:p w:rsidR="00125466" w:rsidRPr="00066E5D" w:rsidRDefault="00125466" w:rsidP="00125466">
                  <w:pPr>
                    <w:jc w:val="center"/>
                    <w:rPr>
                      <w:i/>
                    </w:rPr>
                  </w:pPr>
                  <w:r w:rsidRPr="00066E5D">
                    <w:rPr>
                      <w:i/>
                    </w:rPr>
                    <w:t>(</w:t>
                  </w:r>
                  <w:r w:rsidR="00066E5D" w:rsidRPr="00066E5D">
                    <w:rPr>
                      <w:i/>
                    </w:rPr>
                    <w:t xml:space="preserve">пункт 3.2 административного регламента - 1 рабочий день со дня поступления </w:t>
                  </w:r>
                  <w:hyperlink w:anchor="Par428" w:tooltip="                                 ЗАЯВЛЕНИЕ" w:history="1">
                    <w:r w:rsidR="00066E5D" w:rsidRPr="00066E5D">
                      <w:rPr>
                        <w:i/>
                      </w:rPr>
                      <w:t>заявления</w:t>
                    </w:r>
                  </w:hyperlink>
                  <w:r w:rsidR="00066E5D" w:rsidRPr="00066E5D">
                    <w:rPr>
                      <w:i/>
                    </w:rPr>
                    <w:t xml:space="preserve"> и прилагаемых документов в Уполномоченный</w:t>
                  </w:r>
                  <w:r w:rsidR="00066E5D" w:rsidRPr="00066E5D">
                    <w:rPr>
                      <w:sz w:val="28"/>
                      <w:szCs w:val="28"/>
                    </w:rPr>
                    <w:t xml:space="preserve"> </w:t>
                  </w:r>
                  <w:r w:rsidR="00066E5D" w:rsidRPr="00066E5D">
                    <w:rPr>
                      <w:i/>
                    </w:rPr>
                    <w:t>орган</w:t>
                  </w:r>
                  <w:r w:rsidRPr="00066E5D">
                    <w:rPr>
                      <w:i/>
                    </w:rPr>
                    <w:t>)</w:t>
                  </w:r>
                </w:p>
                <w:p w:rsidR="00125466" w:rsidRDefault="00125466" w:rsidP="00125466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521D7A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6.1pt;margin-top:7.5pt;width:.05pt;height:30.3pt;z-index:251666432" o:connectortype="straight">
            <v:stroke endarrow="block"/>
          </v:shape>
        </w:pict>
      </w: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521D7A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oundrect id="_x0000_s1031" style="position:absolute;left:0;text-align:left;margin-left:81.35pt;margin-top:5.6pt;width:305.65pt;height:116.2pt;z-index:251665408" arcsize="10923f">
            <v:textbox>
              <w:txbxContent>
                <w:p w:rsidR="00125466" w:rsidRPr="00CD5EA4" w:rsidRDefault="00125466" w:rsidP="00125466">
                  <w:pPr>
                    <w:jc w:val="center"/>
                  </w:pPr>
                  <w:r w:rsidRPr="00CD5EA4">
                    <w:t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            </w:r>
                </w:p>
                <w:p w:rsidR="00125466" w:rsidRPr="002D370C" w:rsidRDefault="00125466" w:rsidP="00125466">
                  <w:pPr>
                    <w:jc w:val="center"/>
                    <w:rPr>
                      <w:i/>
                    </w:rPr>
                  </w:pPr>
                  <w:r w:rsidRPr="002D370C">
                    <w:rPr>
                      <w:i/>
                    </w:rPr>
                    <w:t>(</w:t>
                  </w:r>
                  <w:r w:rsidR="00066E5D" w:rsidRPr="002D370C">
                    <w:rPr>
                      <w:i/>
                    </w:rPr>
                    <w:t xml:space="preserve">пункт </w:t>
                  </w:r>
                  <w:r w:rsidR="002D370C" w:rsidRPr="002D370C">
                    <w:rPr>
                      <w:i/>
                    </w:rPr>
                    <w:t>3.3 административного регламента - не более 10 календарных дней со дня приема заявления и прилагаемых документов</w:t>
                  </w:r>
                  <w:r w:rsidRPr="002D370C">
                    <w:rPr>
                      <w:i/>
                    </w:rPr>
                    <w:t>)</w:t>
                  </w:r>
                </w:p>
                <w:p w:rsidR="00125466" w:rsidRDefault="00125466" w:rsidP="00125466">
                  <w:pPr>
                    <w:jc w:val="center"/>
                  </w:pPr>
                </w:p>
              </w:txbxContent>
            </v:textbox>
          </v:roundrect>
        </w:pict>
      </w: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ConsPlusNormal"/>
        <w:spacing w:line="288" w:lineRule="auto"/>
        <w:ind w:firstLine="0"/>
        <w:jc w:val="both"/>
        <w:rPr>
          <w:b/>
          <w:sz w:val="26"/>
          <w:szCs w:val="26"/>
        </w:rPr>
      </w:pPr>
    </w:p>
    <w:p w:rsidR="00DA216C" w:rsidRPr="007C2431" w:rsidRDefault="00AA4205" w:rsidP="00125466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                                  </w:t>
      </w:r>
      <w:r w:rsidR="00DA216C" w:rsidRPr="007C2431">
        <w:rPr>
          <w:bCs/>
          <w:sz w:val="26"/>
          <w:szCs w:val="26"/>
        </w:rPr>
        <w:t xml:space="preserve">                         </w:t>
      </w:r>
    </w:p>
    <w:sectPr w:rsidR="00DA216C" w:rsidRPr="007C2431" w:rsidSect="00F30A49">
      <w:pgSz w:w="11906" w:h="16838" w:code="9"/>
      <w:pgMar w:top="426" w:right="850" w:bottom="1135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3E" w:rsidRDefault="0023103E" w:rsidP="00125466">
      <w:r>
        <w:separator/>
      </w:r>
    </w:p>
  </w:endnote>
  <w:endnote w:type="continuationSeparator" w:id="0">
    <w:p w:rsidR="0023103E" w:rsidRDefault="0023103E" w:rsidP="0012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66" w:rsidRDefault="00521D7A" w:rsidP="00841BF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54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7B7">
      <w:rPr>
        <w:rStyle w:val="a7"/>
        <w:noProof/>
      </w:rPr>
      <w:t>6</w:t>
    </w:r>
    <w:r>
      <w:rPr>
        <w:rStyle w:val="a7"/>
      </w:rPr>
      <w:fldChar w:fldCharType="end"/>
    </w:r>
  </w:p>
  <w:p w:rsidR="00125466" w:rsidRDefault="00125466" w:rsidP="00841BF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3E" w:rsidRDefault="0023103E" w:rsidP="00125466">
      <w:r>
        <w:separator/>
      </w:r>
    </w:p>
  </w:footnote>
  <w:footnote w:type="continuationSeparator" w:id="0">
    <w:p w:rsidR="0023103E" w:rsidRDefault="0023103E" w:rsidP="00125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FD9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9364F"/>
    <w:multiLevelType w:val="hybridMultilevel"/>
    <w:tmpl w:val="87BCA4DA"/>
    <w:lvl w:ilvl="0" w:tplc="342E172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CB099A"/>
    <w:multiLevelType w:val="hybridMultilevel"/>
    <w:tmpl w:val="EF0C2946"/>
    <w:lvl w:ilvl="0" w:tplc="FAD8DB9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66E5D"/>
    <w:rsid w:val="000B41B8"/>
    <w:rsid w:val="00111B51"/>
    <w:rsid w:val="00125466"/>
    <w:rsid w:val="00125670"/>
    <w:rsid w:val="001867B7"/>
    <w:rsid w:val="001B2C82"/>
    <w:rsid w:val="001F3742"/>
    <w:rsid w:val="0023103E"/>
    <w:rsid w:val="00262E6C"/>
    <w:rsid w:val="002738CB"/>
    <w:rsid w:val="002D0989"/>
    <w:rsid w:val="002D370C"/>
    <w:rsid w:val="002D412F"/>
    <w:rsid w:val="0030169A"/>
    <w:rsid w:val="00311AF5"/>
    <w:rsid w:val="003121BE"/>
    <w:rsid w:val="00326BF9"/>
    <w:rsid w:val="0035747F"/>
    <w:rsid w:val="0037559F"/>
    <w:rsid w:val="00397329"/>
    <w:rsid w:val="003B4D89"/>
    <w:rsid w:val="003C44A8"/>
    <w:rsid w:val="003E14DE"/>
    <w:rsid w:val="003E41BB"/>
    <w:rsid w:val="004F753D"/>
    <w:rsid w:val="0051171C"/>
    <w:rsid w:val="0051578F"/>
    <w:rsid w:val="005209F6"/>
    <w:rsid w:val="00521D7A"/>
    <w:rsid w:val="0056776B"/>
    <w:rsid w:val="00585295"/>
    <w:rsid w:val="005A17CC"/>
    <w:rsid w:val="005A3780"/>
    <w:rsid w:val="005D146E"/>
    <w:rsid w:val="00611A76"/>
    <w:rsid w:val="006174FA"/>
    <w:rsid w:val="006B0D91"/>
    <w:rsid w:val="006B5ED8"/>
    <w:rsid w:val="006C2A02"/>
    <w:rsid w:val="006D7D8C"/>
    <w:rsid w:val="006F645B"/>
    <w:rsid w:val="0075561C"/>
    <w:rsid w:val="00784390"/>
    <w:rsid w:val="007C2431"/>
    <w:rsid w:val="00826383"/>
    <w:rsid w:val="008324D7"/>
    <w:rsid w:val="00854EB4"/>
    <w:rsid w:val="008C377F"/>
    <w:rsid w:val="008F4420"/>
    <w:rsid w:val="00920A7B"/>
    <w:rsid w:val="009557AC"/>
    <w:rsid w:val="009A0F6B"/>
    <w:rsid w:val="009A35CB"/>
    <w:rsid w:val="00AA4205"/>
    <w:rsid w:val="00AB0F3C"/>
    <w:rsid w:val="00B020BD"/>
    <w:rsid w:val="00B21F09"/>
    <w:rsid w:val="00B679A3"/>
    <w:rsid w:val="00B82C42"/>
    <w:rsid w:val="00B83C2D"/>
    <w:rsid w:val="00BD3447"/>
    <w:rsid w:val="00C01E0B"/>
    <w:rsid w:val="00D31B9B"/>
    <w:rsid w:val="00D67076"/>
    <w:rsid w:val="00D93A68"/>
    <w:rsid w:val="00DA216C"/>
    <w:rsid w:val="00E030EB"/>
    <w:rsid w:val="00E165A3"/>
    <w:rsid w:val="00E539FC"/>
    <w:rsid w:val="00E84A54"/>
    <w:rsid w:val="00ED2CFE"/>
    <w:rsid w:val="00F01858"/>
    <w:rsid w:val="00F042B4"/>
    <w:rsid w:val="00F30A49"/>
    <w:rsid w:val="00F3436C"/>
    <w:rsid w:val="00FC4ABD"/>
    <w:rsid w:val="00FC6C54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D412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2D412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8C377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A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5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25466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25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5466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1254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254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"/>
    <w:basedOn w:val="a0"/>
    <w:rsid w:val="00125466"/>
    <w:rPr>
      <w:rFonts w:cs="Times New Roman"/>
      <w:sz w:val="16"/>
      <w:szCs w:val="16"/>
      <w:lang w:val="ru-RU" w:eastAsia="ru-RU"/>
    </w:rPr>
  </w:style>
  <w:style w:type="paragraph" w:styleId="ab">
    <w:name w:val="Normal (Web)"/>
    <w:basedOn w:val="a"/>
    <w:link w:val="ac"/>
    <w:rsid w:val="00125466"/>
    <w:pPr>
      <w:spacing w:before="100" w:after="100"/>
    </w:pPr>
    <w:rPr>
      <w:szCs w:val="20"/>
    </w:rPr>
  </w:style>
  <w:style w:type="character" w:customStyle="1" w:styleId="ac">
    <w:name w:val="Обычный (веб) Знак"/>
    <w:basedOn w:val="a0"/>
    <w:link w:val="ab"/>
    <w:rsid w:val="0012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12546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25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125466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254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54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otnote reference"/>
    <w:basedOn w:val="a0"/>
    <w:uiPriority w:val="99"/>
    <w:semiHidden/>
    <w:unhideWhenUsed/>
    <w:rsid w:val="0012546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254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mskoe.ru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7286</Words>
  <Characters>41533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5</cp:revision>
  <dcterms:created xsi:type="dcterms:W3CDTF">2019-07-26T13:38:00Z</dcterms:created>
  <dcterms:modified xsi:type="dcterms:W3CDTF">2019-08-26T14:20:00Z</dcterms:modified>
</cp:coreProperties>
</file>